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0F" w:rsidRDefault="0068480F" w:rsidP="00FE346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  <w:bookmarkStart w:id="0" w:name="_GoBack"/>
      <w:bookmarkEnd w:id="0"/>
      <w:proofErr w:type="spellStart"/>
      <w:r w:rsidRPr="0068480F">
        <w:rPr>
          <w:rFonts w:ascii="MyriadPro-Bold" w:hAnsi="MyriadPro-Bold" w:cs="MyriadPro-Bold"/>
          <w:b/>
          <w:bCs/>
          <w:sz w:val="19"/>
          <w:szCs w:val="19"/>
        </w:rPr>
        <w:t>Babalola</w:t>
      </w:r>
      <w:proofErr w:type="spellEnd"/>
      <w:r w:rsidRPr="0068480F">
        <w:rPr>
          <w:rFonts w:ascii="MyriadPro-Bold" w:hAnsi="MyriadPro-Bold" w:cs="MyriadPro-Bold"/>
          <w:b/>
          <w:bCs/>
          <w:sz w:val="19"/>
          <w:szCs w:val="19"/>
        </w:rPr>
        <w:t xml:space="preserve">, O.D., </w:t>
      </w:r>
      <w:proofErr w:type="spellStart"/>
      <w:r w:rsidRPr="0068480F">
        <w:rPr>
          <w:rFonts w:ascii="MyriadPro-Bold" w:hAnsi="MyriadPro-Bold" w:cs="MyriadPro-Bold"/>
          <w:b/>
          <w:bCs/>
          <w:sz w:val="19"/>
          <w:szCs w:val="19"/>
        </w:rPr>
        <w:t>Ibem</w:t>
      </w:r>
      <w:proofErr w:type="spellEnd"/>
      <w:r w:rsidRPr="0068480F">
        <w:rPr>
          <w:rFonts w:ascii="MyriadPro-Bold" w:hAnsi="MyriadPro-Bold" w:cs="MyriadPro-Bold"/>
          <w:b/>
          <w:bCs/>
          <w:sz w:val="19"/>
          <w:szCs w:val="19"/>
        </w:rPr>
        <w:t xml:space="preserve">, E.O., </w:t>
      </w:r>
      <w:proofErr w:type="spellStart"/>
      <w:r w:rsidRPr="0068480F">
        <w:rPr>
          <w:rFonts w:ascii="MyriadPro-Bold" w:hAnsi="MyriadPro-Bold" w:cs="MyriadPro-Bold"/>
          <w:b/>
          <w:bCs/>
          <w:sz w:val="19"/>
          <w:szCs w:val="19"/>
        </w:rPr>
        <w:t>Olotuah</w:t>
      </w:r>
      <w:proofErr w:type="spellEnd"/>
      <w:r w:rsidRPr="0068480F">
        <w:rPr>
          <w:rFonts w:ascii="MyriadPro-Bold" w:hAnsi="MyriadPro-Bold" w:cs="MyriadPro-Bold"/>
          <w:b/>
          <w:bCs/>
          <w:sz w:val="19"/>
          <w:szCs w:val="19"/>
        </w:rPr>
        <w:t xml:space="preserve">, A.O., </w:t>
      </w:r>
      <w:proofErr w:type="spellStart"/>
      <w:r w:rsidRPr="0068480F">
        <w:rPr>
          <w:rFonts w:ascii="MyriadPro-Bold" w:hAnsi="MyriadPro-Bold" w:cs="MyriadPro-Bold"/>
          <w:b/>
          <w:bCs/>
          <w:sz w:val="19"/>
          <w:szCs w:val="19"/>
        </w:rPr>
        <w:t>Adewale</w:t>
      </w:r>
      <w:proofErr w:type="spellEnd"/>
      <w:r w:rsidRPr="0068480F">
        <w:rPr>
          <w:rFonts w:ascii="MyriadPro-Bold" w:hAnsi="MyriadPro-Bold" w:cs="MyriadPro-Bold"/>
          <w:b/>
          <w:bCs/>
          <w:sz w:val="19"/>
          <w:szCs w:val="19"/>
        </w:rPr>
        <w:t>, B.A., Fulani, O.A. (2020). Housing quality and its predictors in public residential estates in Lagos, Nigeria. Environment, Development and Sustainability, 2020, 22(5), pp. 3973–4005.</w:t>
      </w:r>
    </w:p>
    <w:p w:rsidR="0068480F" w:rsidRDefault="0068480F" w:rsidP="00FE346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9"/>
          <w:szCs w:val="19"/>
        </w:rPr>
      </w:pPr>
      <w:r>
        <w:rPr>
          <w:rFonts w:ascii="MyriadPro-Bold" w:hAnsi="MyriadPro-Bold" w:cs="MyriadPro-Bold"/>
          <w:b/>
          <w:bCs/>
          <w:sz w:val="19"/>
          <w:szCs w:val="19"/>
        </w:rPr>
        <w:t>Abstract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Improving access to good quality and sustainable housing environment for residents’ in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urban areas in the developing world has been engaging the attention of housing scholars,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researchers and developers. Consequently, the extent to which government-constructed residential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estates in urban areas are providing residents with good quality housing environment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has been investigated in many cities in developing countries. However, in a rapidly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growing megacity like Lagos, Nigeria, the situation has not been adequately investigated.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This study relied on data collected via a questionnaire survey of 379 residents to investigate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housing quality (HQ) and its predictors in 15 government-constructed residential estates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in Lagos State, Nigeria. The outcomes of descriptive statistics and categorical regression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analyses (CATREG) show that over 50% of the respondents in the survey perceived the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 xml:space="preserve">buildings and their </w:t>
      </w:r>
      <w:proofErr w:type="spellStart"/>
      <w:r>
        <w:rPr>
          <w:rFonts w:ascii="STIX-Regular" w:hAnsi="STIX-Regular" w:cs="STIX-Regular"/>
          <w:sz w:val="19"/>
          <w:szCs w:val="19"/>
        </w:rPr>
        <w:t>neighbourhood</w:t>
      </w:r>
      <w:proofErr w:type="spellEnd"/>
      <w:r>
        <w:rPr>
          <w:rFonts w:ascii="STIX-Regular" w:hAnsi="STIX-Regular" w:cs="STIX-Regular"/>
          <w:sz w:val="19"/>
          <w:szCs w:val="19"/>
        </w:rPr>
        <w:t xml:space="preserve"> environments and the overall quality of housing to be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 xml:space="preserve">good. Around 66% of the variance in </w:t>
      </w:r>
      <w:r>
        <w:rPr>
          <w:rFonts w:ascii="STIX-Italic" w:hAnsi="STIX-Italic" w:cs="STIX-Italic"/>
          <w:i/>
          <w:iCs/>
          <w:sz w:val="19"/>
          <w:szCs w:val="19"/>
        </w:rPr>
        <w:t>R</w:t>
      </w:r>
      <w:r>
        <w:rPr>
          <w:rFonts w:ascii="STIX-Regular" w:hAnsi="STIX-Regular" w:cs="STIX-Regular"/>
          <w:sz w:val="13"/>
          <w:szCs w:val="13"/>
        </w:rPr>
        <w:t xml:space="preserve">2 </w:t>
      </w:r>
      <w:r>
        <w:rPr>
          <w:rFonts w:ascii="STIX-Regular" w:hAnsi="STIX-Regular" w:cs="STIX-Regular"/>
          <w:sz w:val="19"/>
          <w:szCs w:val="19"/>
        </w:rPr>
        <w:t>was explained by the regression model, with adequacy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of housing units’ characteristics, type of housing, level of security in the estates and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state of repairs of the buildings emerging as the top four predictors of HQ. This study is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very instructive by revealing that in order to achieve improved quality of housing environment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in government residential estates, public housing developers should give adequate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attention to the design and construction of dwelling units, the right mix of housing types,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security of lives and property and the use of easily maintainable building materials in the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STIX-Regular" w:hAnsi="STIX-Regular" w:cs="STIX-Regular"/>
          <w:sz w:val="19"/>
          <w:szCs w:val="19"/>
        </w:rPr>
        <w:t>development of such schemes in urban areas in Nigeria.</w:t>
      </w:r>
    </w:p>
    <w:p w:rsidR="00FE346E" w:rsidRDefault="00FE346E" w:rsidP="00FE346E">
      <w:pPr>
        <w:autoSpaceDE w:val="0"/>
        <w:autoSpaceDN w:val="0"/>
        <w:adjustRightInd w:val="0"/>
        <w:spacing w:after="0" w:line="240" w:lineRule="auto"/>
        <w:rPr>
          <w:rFonts w:ascii="STIX-Regular" w:hAnsi="STIX-Regular" w:cs="STIX-Regular"/>
          <w:sz w:val="19"/>
          <w:szCs w:val="19"/>
        </w:rPr>
      </w:pPr>
      <w:r>
        <w:rPr>
          <w:rFonts w:ascii="MyriadPro-SemiboldSemiCn" w:hAnsi="MyriadPro-SemiboldSemiCn" w:cs="MyriadPro-SemiboldSemiCn"/>
          <w:sz w:val="19"/>
          <w:szCs w:val="19"/>
        </w:rPr>
        <w:t xml:space="preserve">Keywords </w:t>
      </w:r>
      <w:r>
        <w:rPr>
          <w:rFonts w:ascii="STIX-Regular" w:hAnsi="STIX-Regular" w:cs="STIX-Regular"/>
          <w:sz w:val="19"/>
          <w:szCs w:val="19"/>
        </w:rPr>
        <w:t>Housing quality · Public housing · Residential estates · Questionnaire survey ·</w:t>
      </w:r>
    </w:p>
    <w:p w:rsidR="00BA3982" w:rsidRDefault="00FE346E" w:rsidP="00FE346E">
      <w:r>
        <w:rPr>
          <w:rFonts w:ascii="STIX-Regular" w:hAnsi="STIX-Regular" w:cs="STIX-Regular"/>
          <w:sz w:val="19"/>
          <w:szCs w:val="19"/>
        </w:rPr>
        <w:t>Lagos State</w:t>
      </w:r>
    </w:p>
    <w:sectPr w:rsidR="00BA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IX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IX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75D9"/>
    <w:multiLevelType w:val="hybridMultilevel"/>
    <w:tmpl w:val="546C3E84"/>
    <w:lvl w:ilvl="0" w:tplc="5BA2B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6E"/>
    <w:rsid w:val="0068480F"/>
    <w:rsid w:val="00BA3982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7A94"/>
  <w15:chartTrackingRefBased/>
  <w15:docId w15:val="{953F7E98-0650-4859-9DDC-39AB6FC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0">
    <w:name w:val="ParaAttribute0"/>
    <w:rsid w:val="00FE346E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character" w:customStyle="1" w:styleId="CharAttribute6">
    <w:name w:val="CharAttribute6"/>
    <w:rsid w:val="00FE346E"/>
    <w:rPr>
      <w:rFonts w:ascii="Times New Roman"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2021-05-26T09:53:00Z</dcterms:created>
  <dcterms:modified xsi:type="dcterms:W3CDTF">2021-05-26T09:56:00Z</dcterms:modified>
</cp:coreProperties>
</file>