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FC6" w:rsidRPr="00C35289" w:rsidRDefault="00AB1FC6" w:rsidP="00AB1FC6">
      <w:pPr>
        <w:pStyle w:val="NoSpacing"/>
        <w:tabs>
          <w:tab w:val="left" w:pos="270"/>
        </w:tabs>
        <w:ind w:right="450"/>
        <w:jc w:val="both"/>
        <w:rPr>
          <w:rFonts w:ascii="Times New Roman" w:hAnsi="Times New Roman"/>
          <w:sz w:val="24"/>
          <w:szCs w:val="24"/>
        </w:rPr>
      </w:pPr>
      <w:bookmarkStart w:id="0" w:name="_GoBack"/>
      <w:bookmarkEnd w:id="0"/>
      <w:r w:rsidRPr="00C35289">
        <w:rPr>
          <w:rFonts w:ascii="Times New Roman" w:hAnsi="Times New Roman"/>
          <w:sz w:val="24"/>
          <w:szCs w:val="24"/>
        </w:rPr>
        <w:t xml:space="preserve">Uwuigbe, O.R (2010) Directors’ Equity Interest and Financial Performance of Banks in Nigeria. </w:t>
      </w:r>
      <w:r w:rsidRPr="00C35289">
        <w:rPr>
          <w:rFonts w:ascii="Times New Roman" w:hAnsi="Times New Roman"/>
          <w:i/>
          <w:sz w:val="24"/>
          <w:szCs w:val="24"/>
        </w:rPr>
        <w:t>The Nigerian Accounting Horizon, Vol. 3, no.1&amp;2</w:t>
      </w:r>
      <w:proofErr w:type="gramStart"/>
      <w:r w:rsidRPr="00C35289">
        <w:rPr>
          <w:rFonts w:ascii="Times New Roman" w:hAnsi="Times New Roman"/>
          <w:i/>
          <w:sz w:val="24"/>
          <w:szCs w:val="24"/>
        </w:rPr>
        <w:t>,pp</w:t>
      </w:r>
      <w:proofErr w:type="gramEnd"/>
      <w:r w:rsidRPr="00C35289">
        <w:rPr>
          <w:rFonts w:ascii="Times New Roman" w:hAnsi="Times New Roman"/>
          <w:i/>
          <w:sz w:val="24"/>
          <w:szCs w:val="24"/>
        </w:rPr>
        <w:t xml:space="preserve">. 137-146, </w:t>
      </w:r>
      <w:r w:rsidRPr="00C35289">
        <w:rPr>
          <w:rFonts w:ascii="Times New Roman" w:hAnsi="Times New Roman"/>
          <w:sz w:val="24"/>
          <w:szCs w:val="24"/>
        </w:rPr>
        <w:t xml:space="preserve">University of Jos </w:t>
      </w:r>
    </w:p>
    <w:p w:rsidR="00AB1FC6" w:rsidRPr="003551EA" w:rsidRDefault="00AB1FC6" w:rsidP="00AB1FC6">
      <w:pPr>
        <w:pStyle w:val="NoSpacing"/>
        <w:tabs>
          <w:tab w:val="left" w:pos="270"/>
        </w:tabs>
        <w:ind w:left="1080" w:right="540" w:hanging="1080"/>
        <w:jc w:val="both"/>
        <w:rPr>
          <w:rFonts w:ascii="Times New Roman" w:hAnsi="Times New Roman"/>
          <w:sz w:val="24"/>
          <w:szCs w:val="24"/>
        </w:rPr>
      </w:pPr>
    </w:p>
    <w:p w:rsidR="00AB1FC6" w:rsidRDefault="00AB1FC6" w:rsidP="00AB1FC6">
      <w:pPr>
        <w:tabs>
          <w:tab w:val="left" w:pos="540"/>
        </w:tabs>
        <w:autoSpaceDE w:val="0"/>
        <w:autoSpaceDN w:val="0"/>
        <w:adjustRightInd w:val="0"/>
        <w:spacing w:after="0" w:line="240" w:lineRule="auto"/>
        <w:ind w:left="450" w:right="566"/>
        <w:jc w:val="both"/>
        <w:rPr>
          <w:rFonts w:ascii="Times New Roman" w:hAnsi="Times New Roman"/>
          <w:sz w:val="24"/>
          <w:szCs w:val="24"/>
        </w:rPr>
      </w:pPr>
      <w:r w:rsidRPr="001D65E0">
        <w:rPr>
          <w:rFonts w:ascii="Times New Roman" w:hAnsi="Times New Roman"/>
          <w:sz w:val="24"/>
          <w:szCs w:val="24"/>
        </w:rPr>
        <w:t>The relationship between equity ownership of directors and firm performance has then been the subject of important and ongoing debate in the corporate governance literature. This paper therefore, studied the</w:t>
      </w:r>
      <w:r w:rsidRPr="001D65E0">
        <w:rPr>
          <w:rFonts w:ascii="Times New Roman" w:eastAsia="Times New Roman" w:hAnsi="Times New Roman"/>
          <w:sz w:val="24"/>
          <w:szCs w:val="24"/>
          <w:lang w:bidi="he-IL"/>
        </w:rPr>
        <w:t xml:space="preserve"> relationship between the proportion of directors’ equity </w:t>
      </w:r>
      <w:r w:rsidRPr="001D65E0">
        <w:rPr>
          <w:rFonts w:ascii="Times New Roman" w:hAnsi="Times New Roman"/>
          <w:bCs/>
          <w:iCs/>
          <w:sz w:val="23"/>
          <w:szCs w:val="23"/>
        </w:rPr>
        <w:t>interest</w:t>
      </w:r>
      <w:r w:rsidRPr="001D65E0">
        <w:rPr>
          <w:rFonts w:ascii="Times New Roman" w:eastAsia="Times New Roman" w:hAnsi="Times New Roman"/>
          <w:sz w:val="24"/>
          <w:szCs w:val="24"/>
          <w:lang w:bidi="he-IL"/>
        </w:rPr>
        <w:t xml:space="preserve"> and financial performance </w:t>
      </w:r>
      <w:r w:rsidRPr="001D65E0">
        <w:rPr>
          <w:rFonts w:ascii="Times New Roman" w:hAnsi="Times New Roman"/>
          <w:iCs/>
          <w:sz w:val="23"/>
          <w:szCs w:val="23"/>
        </w:rPr>
        <w:t xml:space="preserve">of listed banks in Nigeria. </w:t>
      </w:r>
      <w:r w:rsidRPr="001D65E0">
        <w:rPr>
          <w:rFonts w:ascii="Times New Roman" w:hAnsi="Times New Roman"/>
          <w:sz w:val="23"/>
          <w:szCs w:val="23"/>
        </w:rPr>
        <w:t xml:space="preserve">The </w:t>
      </w:r>
      <w:r w:rsidRPr="001D65E0">
        <w:rPr>
          <w:rFonts w:ascii="Times New Roman" w:hAnsi="Times New Roman"/>
          <w:sz w:val="24"/>
          <w:szCs w:val="24"/>
        </w:rPr>
        <w:t xml:space="preserve">random effect model of the panel data regression analysis was used in </w:t>
      </w:r>
      <w:proofErr w:type="spellStart"/>
      <w:r w:rsidRPr="001D65E0">
        <w:rPr>
          <w:rFonts w:ascii="Times New Roman" w:hAnsi="Times New Roman"/>
          <w:sz w:val="24"/>
          <w:szCs w:val="24"/>
        </w:rPr>
        <w:t>analysing</w:t>
      </w:r>
      <w:proofErr w:type="spellEnd"/>
      <w:r w:rsidRPr="001D65E0">
        <w:rPr>
          <w:rFonts w:ascii="Times New Roman" w:hAnsi="Times New Roman"/>
          <w:sz w:val="24"/>
          <w:szCs w:val="24"/>
        </w:rPr>
        <w:t xml:space="preserve"> the relationship. The study observed that a positive and significant relationship exists between the measured variables. The study concludes that the more equity the directors own in a bank, the better their return on equity. It is therefore recommended that directors’ equity ownership should be encouraged so as to create better management monitoring on the part of the board and hence improved results.</w:t>
      </w:r>
    </w:p>
    <w:p w:rsidR="00AB1FC6" w:rsidRDefault="00AB1FC6" w:rsidP="00AB1FC6">
      <w:pPr>
        <w:pStyle w:val="NoSpacing"/>
        <w:tabs>
          <w:tab w:val="left" w:pos="270"/>
          <w:tab w:val="left" w:pos="450"/>
        </w:tabs>
        <w:ind w:left="1080" w:hanging="1080"/>
        <w:jc w:val="both"/>
        <w:rPr>
          <w:rFonts w:ascii="Times New Roman" w:hAnsi="Times New Roman"/>
          <w:sz w:val="24"/>
          <w:szCs w:val="24"/>
        </w:rPr>
      </w:pPr>
    </w:p>
    <w:p w:rsidR="00D46324" w:rsidRPr="00AB1FC6" w:rsidRDefault="00D46324" w:rsidP="00AB1FC6"/>
    <w:sectPr w:rsidR="00D46324" w:rsidRPr="00AB1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165B4"/>
    <w:multiLevelType w:val="hybridMultilevel"/>
    <w:tmpl w:val="F0663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004583"/>
    <w:multiLevelType w:val="hybridMultilevel"/>
    <w:tmpl w:val="F9FE2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73B0B42"/>
    <w:multiLevelType w:val="hybridMultilevel"/>
    <w:tmpl w:val="EF38CD14"/>
    <w:lvl w:ilvl="0" w:tplc="05F049D0">
      <w:start w:val="1"/>
      <w:numFmt w:val="decimal"/>
      <w:lvlText w:val="%1."/>
      <w:lvlJc w:val="left"/>
      <w:pPr>
        <w:ind w:left="720" w:hanging="360"/>
      </w:pPr>
      <w:rPr>
        <w:rFonts w:ascii="Times New Roman" w:hAnsi="Times New Roman" w:cs="Times New Roman"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244286"/>
    <w:multiLevelType w:val="hybridMultilevel"/>
    <w:tmpl w:val="787EDE62"/>
    <w:lvl w:ilvl="0" w:tplc="9028D470">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F9"/>
    <w:rsid w:val="00000EC3"/>
    <w:rsid w:val="00064E98"/>
    <w:rsid w:val="000A4247"/>
    <w:rsid w:val="00164BA1"/>
    <w:rsid w:val="00242960"/>
    <w:rsid w:val="002C3E59"/>
    <w:rsid w:val="003E34BA"/>
    <w:rsid w:val="00521D5B"/>
    <w:rsid w:val="006226AE"/>
    <w:rsid w:val="006E60EE"/>
    <w:rsid w:val="00940E43"/>
    <w:rsid w:val="00971830"/>
    <w:rsid w:val="009E686A"/>
    <w:rsid w:val="00AB1FC6"/>
    <w:rsid w:val="00B66CF9"/>
    <w:rsid w:val="00B7105C"/>
    <w:rsid w:val="00C5197B"/>
    <w:rsid w:val="00D46324"/>
    <w:rsid w:val="00FD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93027-5316-47A8-95AC-FB46E945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6A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6CF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B66CF9"/>
    <w:rPr>
      <w:rFonts w:ascii="Calibri" w:eastAsia="Calibri" w:hAnsi="Calibri" w:cs="Times New Roman"/>
    </w:rPr>
  </w:style>
  <w:style w:type="character" w:styleId="Hyperlink">
    <w:name w:val="Hyperlink"/>
    <w:basedOn w:val="DefaultParagraphFont"/>
    <w:uiPriority w:val="99"/>
    <w:unhideWhenUsed/>
    <w:rsid w:val="009E686A"/>
    <w:rPr>
      <w:color w:val="0000FF"/>
      <w:u w:val="single"/>
    </w:rPr>
  </w:style>
  <w:style w:type="character" w:styleId="HTMLCite">
    <w:name w:val="HTML Cite"/>
    <w:basedOn w:val="DefaultParagraphFont"/>
    <w:uiPriority w:val="99"/>
    <w:semiHidden/>
    <w:unhideWhenUsed/>
    <w:rsid w:val="009E686A"/>
    <w:rPr>
      <w:i/>
      <w:iCs/>
    </w:rPr>
  </w:style>
  <w:style w:type="character" w:styleId="Emphasis">
    <w:name w:val="Emphasis"/>
    <w:basedOn w:val="DefaultParagraphFont"/>
    <w:uiPriority w:val="20"/>
    <w:qFormat/>
    <w:rsid w:val="009E68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1204">
      <w:bodyDiv w:val="1"/>
      <w:marLeft w:val="0"/>
      <w:marRight w:val="0"/>
      <w:marTop w:val="0"/>
      <w:marBottom w:val="0"/>
      <w:divBdr>
        <w:top w:val="none" w:sz="0" w:space="0" w:color="auto"/>
        <w:left w:val="none" w:sz="0" w:space="0" w:color="auto"/>
        <w:bottom w:val="none" w:sz="0" w:space="0" w:color="auto"/>
        <w:right w:val="none" w:sz="0" w:space="0" w:color="auto"/>
      </w:divBdr>
    </w:div>
    <w:div w:id="1726640783">
      <w:bodyDiv w:val="1"/>
      <w:marLeft w:val="0"/>
      <w:marRight w:val="0"/>
      <w:marTop w:val="0"/>
      <w:marBottom w:val="0"/>
      <w:divBdr>
        <w:top w:val="none" w:sz="0" w:space="0" w:color="auto"/>
        <w:left w:val="none" w:sz="0" w:space="0" w:color="auto"/>
        <w:bottom w:val="none" w:sz="0" w:space="0" w:color="auto"/>
        <w:right w:val="none" w:sz="0" w:space="0" w:color="auto"/>
      </w:divBdr>
    </w:div>
    <w:div w:id="2135441927">
      <w:bodyDiv w:val="1"/>
      <w:marLeft w:val="0"/>
      <w:marRight w:val="0"/>
      <w:marTop w:val="0"/>
      <w:marBottom w:val="0"/>
      <w:divBdr>
        <w:top w:val="none" w:sz="0" w:space="0" w:color="auto"/>
        <w:left w:val="none" w:sz="0" w:space="0" w:color="auto"/>
        <w:bottom w:val="none" w:sz="0" w:space="0" w:color="auto"/>
        <w:right w:val="none" w:sz="0" w:space="0" w:color="auto"/>
      </w:divBdr>
    </w:div>
    <w:div w:id="213687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uwalomwa uwuigbe</dc:creator>
  <cp:keywords/>
  <dc:description/>
  <cp:lastModifiedBy>uwalomwa uwuigbe</cp:lastModifiedBy>
  <cp:revision>62</cp:revision>
  <dcterms:created xsi:type="dcterms:W3CDTF">2015-03-27T01:26:00Z</dcterms:created>
  <dcterms:modified xsi:type="dcterms:W3CDTF">2015-03-28T05:00:00Z</dcterms:modified>
</cp:coreProperties>
</file>