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C4" w:rsidRDefault="006E57C4" w:rsidP="006E57C4">
      <w:pPr>
        <w:autoSpaceDE w:val="0"/>
        <w:autoSpaceDN w:val="0"/>
        <w:adjustRightInd w:val="0"/>
        <w:spacing w:after="0" w:line="240" w:lineRule="auto"/>
        <w:rPr>
          <w:rFonts w:ascii="AdvOT60ce307a.B" w:hAnsi="AdvOT60ce307a.B" w:cs="AdvOT60ce307a.B"/>
          <w:sz w:val="36"/>
          <w:szCs w:val="36"/>
        </w:rPr>
      </w:pPr>
      <w:r>
        <w:rPr>
          <w:rFonts w:ascii="AdvOT60ce307a.B" w:hAnsi="AdvOT60ce307a.B" w:cs="AdvOT60ce307a.B"/>
          <w:sz w:val="36"/>
          <w:szCs w:val="36"/>
        </w:rPr>
        <w:t>Profiling Laser-Induced Temperature Fields</w:t>
      </w:r>
    </w:p>
    <w:p w:rsidR="006E57C4" w:rsidRDefault="006E57C4" w:rsidP="006E57C4">
      <w:pPr>
        <w:autoSpaceDE w:val="0"/>
        <w:autoSpaceDN w:val="0"/>
        <w:adjustRightInd w:val="0"/>
        <w:spacing w:after="0" w:line="240" w:lineRule="auto"/>
        <w:rPr>
          <w:rFonts w:ascii="AdvOT60ce307a.B" w:hAnsi="AdvOT60ce307a.B" w:cs="AdvOT60ce307a.B"/>
          <w:sz w:val="36"/>
          <w:szCs w:val="36"/>
        </w:rPr>
      </w:pPr>
      <w:proofErr w:type="gramStart"/>
      <w:r>
        <w:rPr>
          <w:rFonts w:ascii="AdvOT60ce307a.B" w:hAnsi="AdvOT60ce307a.B" w:cs="AdvOT60ce307a.B"/>
          <w:sz w:val="36"/>
          <w:szCs w:val="36"/>
        </w:rPr>
        <w:t>for</w:t>
      </w:r>
      <w:proofErr w:type="gramEnd"/>
      <w:r>
        <w:rPr>
          <w:rFonts w:ascii="AdvOT60ce307a.B" w:hAnsi="AdvOT60ce307a.B" w:cs="AdvOT60ce307a.B"/>
          <w:sz w:val="36"/>
          <w:szCs w:val="36"/>
        </w:rPr>
        <w:t xml:space="preserve"> Superconducting Materials Using</w:t>
      </w:r>
    </w:p>
    <w:p w:rsidR="006E57C4" w:rsidRDefault="006E57C4" w:rsidP="006E57C4">
      <w:pPr>
        <w:autoSpaceDE w:val="0"/>
        <w:autoSpaceDN w:val="0"/>
        <w:adjustRightInd w:val="0"/>
        <w:spacing w:after="0" w:line="240" w:lineRule="auto"/>
        <w:rPr>
          <w:rFonts w:ascii="AdvOT60ce307a.B" w:hAnsi="AdvOT60ce307a.B" w:cs="AdvOT60ce307a.B"/>
          <w:sz w:val="36"/>
          <w:szCs w:val="36"/>
        </w:rPr>
      </w:pPr>
      <w:r>
        <w:rPr>
          <w:rFonts w:ascii="AdvOT60ce307a.B" w:hAnsi="AdvOT60ce307a.B" w:cs="AdvOT60ce307a.B"/>
          <w:sz w:val="36"/>
          <w:szCs w:val="36"/>
        </w:rPr>
        <w:t>Mathematical Experimentation</w:t>
      </w:r>
    </w:p>
    <w:p w:rsidR="006E57C4" w:rsidRDefault="006E57C4" w:rsidP="006E57C4">
      <w:pPr>
        <w:autoSpaceDE w:val="0"/>
        <w:autoSpaceDN w:val="0"/>
        <w:adjustRightInd w:val="0"/>
        <w:spacing w:after="0" w:line="240" w:lineRule="auto"/>
        <w:rPr>
          <w:rFonts w:ascii="AdvOT563941f4+22" w:eastAsia="AdvOT563941f4+22" w:hAnsi="AdvOT60ce307a.B" w:cs="AdvOT563941f4+22"/>
          <w:sz w:val="13"/>
          <w:szCs w:val="13"/>
        </w:rPr>
      </w:pPr>
      <w:r>
        <w:rPr>
          <w:rFonts w:ascii="AdvOT563941f4" w:hAnsi="AdvOT563941f4" w:cs="AdvOT563941f4"/>
          <w:sz w:val="20"/>
          <w:szCs w:val="20"/>
        </w:rPr>
        <w:t>Moses E. Emetere</w:t>
      </w:r>
      <w:r>
        <w:rPr>
          <w:rFonts w:ascii="AdvOT563941f4+22" w:eastAsia="AdvOT563941f4+22" w:hAnsi="AdvOT60ce307a.B" w:cs="AdvOT563941f4+22" w:hint="eastAsia"/>
          <w:sz w:val="13"/>
          <w:szCs w:val="13"/>
        </w:rPr>
        <w:t>∗</w:t>
      </w:r>
    </w:p>
    <w:p w:rsidR="006E57C4" w:rsidRDefault="006E57C4" w:rsidP="006E57C4">
      <w:pPr>
        <w:autoSpaceDE w:val="0"/>
        <w:autoSpaceDN w:val="0"/>
        <w:adjustRightInd w:val="0"/>
        <w:spacing w:after="0" w:line="240" w:lineRule="auto"/>
        <w:rPr>
          <w:rFonts w:ascii="AdvOT3da6d4ad.I" w:hAnsi="AdvOT3da6d4ad.I" w:cs="AdvOT3da6d4ad.I"/>
          <w:sz w:val="20"/>
          <w:szCs w:val="20"/>
        </w:rPr>
      </w:pPr>
      <w:r>
        <w:rPr>
          <w:rFonts w:ascii="AdvOT3da6d4ad.I" w:hAnsi="AdvOT3da6d4ad.I" w:cs="AdvOT3da6d4ad.I"/>
          <w:sz w:val="20"/>
          <w:szCs w:val="20"/>
        </w:rPr>
        <w:t>Covenant University, Canaan Land, 112272 Ota, Nigeria</w:t>
      </w:r>
    </w:p>
    <w:p w:rsidR="006E57C4" w:rsidRDefault="006E57C4" w:rsidP="006E57C4">
      <w:pPr>
        <w:autoSpaceDE w:val="0"/>
        <w:autoSpaceDN w:val="0"/>
        <w:adjustRightInd w:val="0"/>
        <w:spacing w:after="0" w:line="240" w:lineRule="auto"/>
        <w:rPr>
          <w:rFonts w:ascii="AdvOT563941f4" w:hAnsi="AdvOT563941f4" w:cs="AdvOT563941f4"/>
          <w:sz w:val="16"/>
          <w:szCs w:val="16"/>
        </w:rPr>
      </w:pPr>
      <w:r>
        <w:rPr>
          <w:rFonts w:ascii="AdvOT563941f4" w:hAnsi="AdvOT563941f4" w:cs="AdvOT563941f4"/>
          <w:sz w:val="16"/>
          <w:szCs w:val="16"/>
        </w:rPr>
        <w:t>DOI: 10.2514/1.T4407</w:t>
      </w:r>
    </w:p>
    <w:p w:rsidR="006E57C4" w:rsidRDefault="006E57C4" w:rsidP="006E57C4">
      <w:pPr>
        <w:autoSpaceDE w:val="0"/>
        <w:autoSpaceDN w:val="0"/>
        <w:adjustRightInd w:val="0"/>
        <w:spacing w:after="0" w:line="240" w:lineRule="auto"/>
        <w:rPr>
          <w:rFonts w:ascii="AdvOT60ce307a.B" w:hAnsi="AdvOT60ce307a.B" w:cs="AdvOT60ce307a.B"/>
          <w:sz w:val="16"/>
          <w:szCs w:val="16"/>
        </w:rPr>
      </w:pPr>
      <w:r>
        <w:rPr>
          <w:rFonts w:ascii="AdvOT60ce307a.B" w:hAnsi="AdvOT60ce307a.B" w:cs="AdvOT60ce307a.B"/>
          <w:sz w:val="16"/>
          <w:szCs w:val="16"/>
        </w:rPr>
        <w:t>The equations of energy balance and heat conductivity are queried by introducing known parameters using virtual</w:t>
      </w:r>
    </w:p>
    <w:p w:rsidR="006E57C4" w:rsidRDefault="006E57C4" w:rsidP="006E57C4">
      <w:pPr>
        <w:autoSpaceDE w:val="0"/>
        <w:autoSpaceDN w:val="0"/>
        <w:adjustRightInd w:val="0"/>
        <w:spacing w:after="0" w:line="240" w:lineRule="auto"/>
        <w:rPr>
          <w:rFonts w:ascii="AdvOT60ce307a.B" w:hAnsi="AdvOT60ce307a.B" w:cs="AdvOT60ce307a.B"/>
          <w:sz w:val="16"/>
          <w:szCs w:val="16"/>
        </w:rPr>
      </w:pPr>
      <w:proofErr w:type="gramStart"/>
      <w:r>
        <w:rPr>
          <w:rFonts w:ascii="AdvOT60ce307a.B" w:hAnsi="AdvOT60ce307a.B" w:cs="AdvOT60ce307a.B"/>
          <w:sz w:val="16"/>
          <w:szCs w:val="16"/>
        </w:rPr>
        <w:t>mathematical</w:t>
      </w:r>
      <w:proofErr w:type="gramEnd"/>
      <w:r>
        <w:rPr>
          <w:rFonts w:ascii="AdvOT60ce307a.B" w:hAnsi="AdvOT60ce307a.B" w:cs="AdvOT60ce307a.B"/>
          <w:sz w:val="16"/>
          <w:szCs w:val="16"/>
        </w:rPr>
        <w:t xml:space="preserve"> experimentation. Distribution of temperature by layers in depth for samples of superconducting</w:t>
      </w:r>
    </w:p>
    <w:p w:rsidR="006E57C4" w:rsidRDefault="006E57C4" w:rsidP="006E57C4">
      <w:pPr>
        <w:autoSpaceDE w:val="0"/>
        <w:autoSpaceDN w:val="0"/>
        <w:adjustRightInd w:val="0"/>
        <w:spacing w:after="0" w:line="240" w:lineRule="auto"/>
        <w:rPr>
          <w:rFonts w:ascii="AdvOT60ce307a.B" w:hAnsi="AdvOT60ce307a.B" w:cs="AdvOT60ce307a.B"/>
          <w:sz w:val="16"/>
          <w:szCs w:val="16"/>
        </w:rPr>
      </w:pPr>
      <w:proofErr w:type="gramStart"/>
      <w:r>
        <w:rPr>
          <w:rFonts w:ascii="AdvOT60ce307a.B" w:hAnsi="AdvOT60ce307a.B" w:cs="AdvOT60ce307a.B"/>
          <w:sz w:val="16"/>
          <w:szCs w:val="16"/>
        </w:rPr>
        <w:t>material</w:t>
      </w:r>
      <w:proofErr w:type="gramEnd"/>
      <w:r>
        <w:rPr>
          <w:rFonts w:ascii="AdvOT60ce307a.B" w:hAnsi="AdvOT60ce307a.B" w:cs="AdvOT60ce307a.B"/>
          <w:sz w:val="16"/>
          <w:szCs w:val="16"/>
        </w:rPr>
        <w:t xml:space="preserve"> is obtained under different conditions. The structural defect at different state-liquid and solid was analyzed.</w:t>
      </w:r>
    </w:p>
    <w:p w:rsidR="006E57C4" w:rsidRDefault="006E57C4" w:rsidP="006E57C4">
      <w:pPr>
        <w:autoSpaceDE w:val="0"/>
        <w:autoSpaceDN w:val="0"/>
        <w:adjustRightInd w:val="0"/>
        <w:spacing w:after="0" w:line="240" w:lineRule="auto"/>
        <w:rPr>
          <w:rFonts w:ascii="AdvOT60ce307a.B" w:hAnsi="AdvOT60ce307a.B" w:cs="AdvOT60ce307a.B"/>
          <w:sz w:val="16"/>
          <w:szCs w:val="16"/>
        </w:rPr>
      </w:pPr>
      <w:r>
        <w:rPr>
          <w:rFonts w:ascii="AdvOT60ce307a.B" w:hAnsi="AdvOT60ce307a.B" w:cs="AdvOT60ce307a.B"/>
          <w:sz w:val="16"/>
          <w:szCs w:val="16"/>
        </w:rPr>
        <w:t>The theoretical model generated was validated by experimental data. The temperature distribution under the</w:t>
      </w:r>
    </w:p>
    <w:p w:rsidR="0020651D" w:rsidRDefault="006E57C4" w:rsidP="006E57C4">
      <w:proofErr w:type="gramStart"/>
      <w:r>
        <w:rPr>
          <w:rFonts w:ascii="AdvOT60ce307a.B" w:hAnsi="AdvOT60ce307a.B" w:cs="AdvOT60ce307a.B"/>
          <w:sz w:val="16"/>
          <w:szCs w:val="16"/>
        </w:rPr>
        <w:t>irradiating</w:t>
      </w:r>
      <w:proofErr w:type="gramEnd"/>
      <w:r>
        <w:rPr>
          <w:rFonts w:ascii="AdvOT60ce307a.B" w:hAnsi="AdvOT60ce307a.B" w:cs="AdvOT60ce307a.B"/>
          <w:sz w:val="16"/>
          <w:szCs w:val="16"/>
        </w:rPr>
        <w:t xml:space="preserve"> laser intensity (0.45 W) shows an effective decay rate probability density function that is peculiar to the</w:t>
      </w:r>
    </w:p>
    <w:sectPr w:rsidR="0020651D" w:rsidSect="00695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60ce307a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563941f4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563941f4+22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dvOT3da6d4ad.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E57C4"/>
    <w:rsid w:val="0020651D"/>
    <w:rsid w:val="005C6053"/>
    <w:rsid w:val="006956C5"/>
    <w:rsid w:val="006E57C4"/>
    <w:rsid w:val="00AF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Hewlett-Packard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</dc:creator>
  <cp:lastModifiedBy>Moses</cp:lastModifiedBy>
  <cp:revision>1</cp:revision>
  <dcterms:created xsi:type="dcterms:W3CDTF">2015-09-22T22:21:00Z</dcterms:created>
  <dcterms:modified xsi:type="dcterms:W3CDTF">2015-09-22T22:22:00Z</dcterms:modified>
</cp:coreProperties>
</file>