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D45" w:rsidRPr="00422005" w:rsidRDefault="002D2D45" w:rsidP="002D2D45">
      <w:pPr>
        <w:pStyle w:val="ListParagraph"/>
        <w:numPr>
          <w:ilvl w:val="0"/>
          <w:numId w:val="1"/>
        </w:numPr>
        <w:autoSpaceDE w:val="0"/>
        <w:autoSpaceDN w:val="0"/>
        <w:adjustRightInd w:val="0"/>
        <w:spacing w:line="276" w:lineRule="auto"/>
        <w:rPr>
          <w:rFonts w:ascii="Baskerville Old Face" w:hAnsi="Baskerville Old Face" w:cs="Arial"/>
          <w:sz w:val="24"/>
          <w:szCs w:val="24"/>
        </w:rPr>
      </w:pPr>
      <w:r w:rsidRPr="00422005">
        <w:rPr>
          <w:rFonts w:ascii="Baskerville Old Face" w:hAnsi="Baskerville Old Face" w:cs="Tahoma"/>
          <w:bCs/>
          <w:sz w:val="24"/>
          <w:szCs w:val="24"/>
        </w:rPr>
        <w:t>Author(s):</w:t>
      </w:r>
      <w:r w:rsidRPr="00422005">
        <w:rPr>
          <w:rFonts w:ascii="Baskerville Old Face" w:hAnsi="Baskerville Old Face" w:cs="Tahoma"/>
          <w:bCs/>
          <w:sz w:val="24"/>
          <w:szCs w:val="24"/>
        </w:rPr>
        <w:tab/>
      </w:r>
      <w:r w:rsidRPr="00422005">
        <w:rPr>
          <w:rFonts w:ascii="Baskerville Old Face" w:hAnsi="Baskerville Old Face" w:cs="Tahoma"/>
          <w:bCs/>
          <w:sz w:val="24"/>
          <w:szCs w:val="24"/>
        </w:rPr>
        <w:tab/>
      </w:r>
      <w:proofErr w:type="spellStart"/>
      <w:r w:rsidRPr="00422005">
        <w:rPr>
          <w:rFonts w:ascii="Baskerville Old Face" w:hAnsi="Baskerville Old Face" w:cs="Arial"/>
          <w:b/>
          <w:sz w:val="24"/>
          <w:szCs w:val="24"/>
        </w:rPr>
        <w:t>Oluwatayo</w:t>
      </w:r>
      <w:proofErr w:type="spellEnd"/>
      <w:r w:rsidRPr="00422005">
        <w:rPr>
          <w:rFonts w:ascii="Baskerville Old Face" w:hAnsi="Baskerville Old Face" w:cs="Arial"/>
          <w:b/>
          <w:sz w:val="24"/>
          <w:szCs w:val="24"/>
        </w:rPr>
        <w:t xml:space="preserve"> A. A</w:t>
      </w:r>
      <w:r w:rsidRPr="00422005">
        <w:rPr>
          <w:rFonts w:ascii="Baskerville Old Face" w:hAnsi="Baskerville Old Face" w:cs="Arial"/>
          <w:sz w:val="24"/>
          <w:szCs w:val="24"/>
        </w:rPr>
        <w:t xml:space="preserve">., </w:t>
      </w:r>
      <w:proofErr w:type="spellStart"/>
      <w:r w:rsidRPr="00422005">
        <w:rPr>
          <w:rFonts w:ascii="Baskerville Old Face" w:hAnsi="Baskerville Old Face" w:cs="Arial"/>
          <w:sz w:val="24"/>
          <w:szCs w:val="24"/>
        </w:rPr>
        <w:t>Aderonmu</w:t>
      </w:r>
      <w:proofErr w:type="spellEnd"/>
      <w:r w:rsidRPr="00422005">
        <w:rPr>
          <w:rFonts w:ascii="Baskerville Old Face" w:hAnsi="Baskerville Old Face" w:cs="Arial"/>
          <w:sz w:val="24"/>
          <w:szCs w:val="24"/>
        </w:rPr>
        <w:t xml:space="preserve"> P. A., </w:t>
      </w:r>
      <w:proofErr w:type="spellStart"/>
      <w:r w:rsidRPr="00422005">
        <w:rPr>
          <w:rFonts w:ascii="Baskerville Old Face" w:hAnsi="Baskerville Old Face" w:cs="Arial"/>
          <w:sz w:val="24"/>
          <w:szCs w:val="24"/>
        </w:rPr>
        <w:t>Aduwo</w:t>
      </w:r>
      <w:proofErr w:type="spellEnd"/>
      <w:r w:rsidRPr="00422005">
        <w:rPr>
          <w:rFonts w:ascii="Baskerville Old Face" w:hAnsi="Baskerville Old Face" w:cs="Arial"/>
          <w:sz w:val="24"/>
          <w:szCs w:val="24"/>
        </w:rPr>
        <w:t xml:space="preserve"> E. B. and Peter N. J., </w:t>
      </w:r>
    </w:p>
    <w:p w:rsidR="002D2D45" w:rsidRPr="00422005" w:rsidRDefault="002D2D45" w:rsidP="002D2D45">
      <w:pPr>
        <w:pStyle w:val="ListParagraph"/>
        <w:autoSpaceDE w:val="0"/>
        <w:autoSpaceDN w:val="0"/>
        <w:adjustRightInd w:val="0"/>
        <w:spacing w:line="276" w:lineRule="auto"/>
        <w:ind w:left="3240" w:firstLine="360"/>
        <w:rPr>
          <w:rFonts w:ascii="Baskerville Old Face" w:hAnsi="Baskerville Old Face" w:cs="Arial"/>
          <w:sz w:val="24"/>
          <w:szCs w:val="24"/>
        </w:rPr>
      </w:pPr>
      <w:r w:rsidRPr="00422005">
        <w:rPr>
          <w:rFonts w:ascii="Baskerville Old Face" w:hAnsi="Baskerville Old Face" w:cs="Arial"/>
          <w:sz w:val="24"/>
          <w:szCs w:val="24"/>
        </w:rPr>
        <w:t xml:space="preserve">(2016) </w:t>
      </w:r>
    </w:p>
    <w:p w:rsidR="002D2D45" w:rsidRPr="00422005" w:rsidRDefault="002D2D45" w:rsidP="002D2D45">
      <w:pPr>
        <w:pStyle w:val="ListParagraph"/>
        <w:autoSpaceDE w:val="0"/>
        <w:autoSpaceDN w:val="0"/>
        <w:adjustRightInd w:val="0"/>
        <w:spacing w:line="276" w:lineRule="auto"/>
        <w:ind w:left="1800"/>
        <w:rPr>
          <w:rFonts w:ascii="Baskerville Old Face" w:hAnsi="Baskerville Old Face" w:cs="Arial"/>
          <w:sz w:val="24"/>
          <w:szCs w:val="24"/>
        </w:rPr>
      </w:pPr>
      <w:r w:rsidRPr="00422005">
        <w:rPr>
          <w:rFonts w:ascii="Baskerville Old Face" w:hAnsi="Baskerville Old Face" w:cs="Tahoma"/>
          <w:bCs/>
          <w:sz w:val="24"/>
          <w:szCs w:val="24"/>
        </w:rPr>
        <w:t>Chapter title:</w:t>
      </w:r>
      <w:r w:rsidRPr="00422005">
        <w:rPr>
          <w:rFonts w:ascii="Baskerville Old Face" w:hAnsi="Baskerville Old Face" w:cs="Tahoma"/>
          <w:bCs/>
          <w:sz w:val="24"/>
          <w:szCs w:val="24"/>
        </w:rPr>
        <w:tab/>
      </w:r>
      <w:r w:rsidRPr="00422005">
        <w:rPr>
          <w:rFonts w:ascii="Baskerville Old Face" w:hAnsi="Baskerville Old Face" w:cs="Arial"/>
          <w:sz w:val="24"/>
          <w:szCs w:val="24"/>
        </w:rPr>
        <w:t xml:space="preserve">Learning Environment, Motivation and Self-Regulated Learning </w:t>
      </w:r>
    </w:p>
    <w:p w:rsidR="002D2D45" w:rsidRPr="00422005" w:rsidRDefault="002D2D45" w:rsidP="002D2D45">
      <w:pPr>
        <w:pStyle w:val="ListParagraph"/>
        <w:autoSpaceDE w:val="0"/>
        <w:autoSpaceDN w:val="0"/>
        <w:adjustRightInd w:val="0"/>
        <w:spacing w:line="276" w:lineRule="auto"/>
        <w:ind w:left="3240" w:firstLine="360"/>
        <w:rPr>
          <w:rFonts w:ascii="Baskerville Old Face" w:hAnsi="Baskerville Old Face" w:cs="Arial"/>
          <w:sz w:val="24"/>
          <w:szCs w:val="24"/>
        </w:rPr>
      </w:pPr>
      <w:proofErr w:type="gramStart"/>
      <w:r w:rsidRPr="00422005">
        <w:rPr>
          <w:rFonts w:ascii="Baskerville Old Face" w:hAnsi="Baskerville Old Face" w:cs="Arial"/>
          <w:sz w:val="24"/>
          <w:szCs w:val="24"/>
        </w:rPr>
        <w:t>among</w:t>
      </w:r>
      <w:proofErr w:type="gramEnd"/>
      <w:r w:rsidRPr="00422005">
        <w:rPr>
          <w:rFonts w:ascii="Baskerville Old Face" w:hAnsi="Baskerville Old Face" w:cs="Arial"/>
          <w:sz w:val="24"/>
          <w:szCs w:val="24"/>
        </w:rPr>
        <w:t xml:space="preserve"> Students in Technical Fields in Learning Environments: </w:t>
      </w:r>
    </w:p>
    <w:p w:rsidR="002D2D45" w:rsidRPr="00422005" w:rsidRDefault="002D2D45" w:rsidP="002D2D45">
      <w:pPr>
        <w:pStyle w:val="ListParagraph"/>
        <w:autoSpaceDE w:val="0"/>
        <w:autoSpaceDN w:val="0"/>
        <w:adjustRightInd w:val="0"/>
        <w:spacing w:line="276" w:lineRule="auto"/>
        <w:ind w:left="1800"/>
        <w:rPr>
          <w:rFonts w:ascii="Baskerville Old Face" w:hAnsi="Baskerville Old Face" w:cs="Arial"/>
          <w:sz w:val="24"/>
          <w:szCs w:val="24"/>
        </w:rPr>
      </w:pPr>
      <w:r w:rsidRPr="00422005">
        <w:rPr>
          <w:rFonts w:ascii="Baskerville Old Face" w:hAnsi="Baskerville Old Face" w:cs="Arial"/>
          <w:sz w:val="24"/>
          <w:szCs w:val="24"/>
        </w:rPr>
        <w:t xml:space="preserve">Book Title: </w:t>
      </w:r>
      <w:r w:rsidRPr="00422005">
        <w:rPr>
          <w:rFonts w:ascii="Baskerville Old Face" w:hAnsi="Baskerville Old Face" w:cs="Arial"/>
          <w:sz w:val="24"/>
          <w:szCs w:val="24"/>
        </w:rPr>
        <w:tab/>
        <w:t xml:space="preserve">Emerging Theories, Applications and Future Directions </w:t>
      </w:r>
    </w:p>
    <w:p w:rsidR="002D2D45" w:rsidRPr="00422005" w:rsidRDefault="002D2D45" w:rsidP="002D2D45">
      <w:pPr>
        <w:pStyle w:val="ListParagraph"/>
        <w:autoSpaceDE w:val="0"/>
        <w:autoSpaceDN w:val="0"/>
        <w:adjustRightInd w:val="0"/>
        <w:spacing w:line="276" w:lineRule="auto"/>
        <w:ind w:left="1800"/>
        <w:rPr>
          <w:rFonts w:ascii="Baskerville Old Face" w:hAnsi="Baskerville Old Face" w:cs="Arial"/>
          <w:sz w:val="24"/>
          <w:szCs w:val="24"/>
        </w:rPr>
      </w:pPr>
      <w:r w:rsidRPr="00422005">
        <w:rPr>
          <w:rFonts w:ascii="Baskerville Old Face" w:hAnsi="Baskerville Old Face" w:cs="Arial"/>
          <w:sz w:val="24"/>
          <w:szCs w:val="24"/>
        </w:rPr>
        <w:t xml:space="preserve">Editor: </w:t>
      </w:r>
      <w:r w:rsidRPr="00422005">
        <w:rPr>
          <w:rFonts w:ascii="Baskerville Old Face" w:hAnsi="Baskerville Old Face" w:cs="Arial"/>
          <w:sz w:val="24"/>
          <w:szCs w:val="24"/>
        </w:rPr>
        <w:tab/>
      </w:r>
      <w:r w:rsidRPr="00422005">
        <w:rPr>
          <w:rFonts w:ascii="Baskerville Old Face" w:hAnsi="Baskerville Old Face" w:cs="Arial"/>
          <w:sz w:val="24"/>
          <w:szCs w:val="24"/>
        </w:rPr>
        <w:tab/>
        <w:t>Wallace K.</w:t>
      </w:r>
    </w:p>
    <w:p w:rsidR="002D2D45" w:rsidRPr="00422005" w:rsidRDefault="002D2D45" w:rsidP="002D2D45">
      <w:pPr>
        <w:pStyle w:val="ListParagraph"/>
        <w:autoSpaceDE w:val="0"/>
        <w:autoSpaceDN w:val="0"/>
        <w:adjustRightInd w:val="0"/>
        <w:spacing w:line="276" w:lineRule="auto"/>
        <w:ind w:left="1800"/>
        <w:rPr>
          <w:rFonts w:ascii="Baskerville Old Face" w:hAnsi="Baskerville Old Face" w:cs="Arial"/>
          <w:sz w:val="24"/>
          <w:szCs w:val="24"/>
        </w:rPr>
      </w:pPr>
      <w:r w:rsidRPr="00422005">
        <w:rPr>
          <w:rFonts w:ascii="Baskerville Old Face" w:hAnsi="Baskerville Old Face" w:cs="Arial"/>
          <w:sz w:val="24"/>
          <w:szCs w:val="24"/>
        </w:rPr>
        <w:t xml:space="preserve">ISBN: </w:t>
      </w:r>
      <w:r w:rsidRPr="00422005">
        <w:rPr>
          <w:rFonts w:ascii="Baskerville Old Face" w:hAnsi="Baskerville Old Face" w:cs="Arial"/>
          <w:sz w:val="24"/>
          <w:szCs w:val="24"/>
        </w:rPr>
        <w:tab/>
      </w:r>
      <w:r w:rsidRPr="00422005">
        <w:rPr>
          <w:rFonts w:ascii="Baskerville Old Face" w:hAnsi="Baskerville Old Face" w:cs="Arial"/>
          <w:sz w:val="24"/>
          <w:szCs w:val="24"/>
        </w:rPr>
        <w:tab/>
        <w:t xml:space="preserve">978-1-63484-893-0 </w:t>
      </w:r>
    </w:p>
    <w:p w:rsidR="002D2D45" w:rsidRDefault="002D2D45" w:rsidP="002D2D45">
      <w:pPr>
        <w:pStyle w:val="ListParagraph"/>
        <w:autoSpaceDE w:val="0"/>
        <w:autoSpaceDN w:val="0"/>
        <w:adjustRightInd w:val="0"/>
        <w:spacing w:line="276" w:lineRule="auto"/>
        <w:ind w:left="1800"/>
        <w:rPr>
          <w:rFonts w:ascii="Baskerville Old Face" w:hAnsi="Baskerville Old Face" w:cs="Arial"/>
          <w:sz w:val="24"/>
          <w:szCs w:val="24"/>
        </w:rPr>
      </w:pPr>
      <w:r w:rsidRPr="00422005">
        <w:rPr>
          <w:rFonts w:ascii="Baskerville Old Face" w:hAnsi="Baskerville Old Face" w:cs="Arial"/>
          <w:sz w:val="24"/>
          <w:szCs w:val="24"/>
        </w:rPr>
        <w:t>Publishers:</w:t>
      </w:r>
      <w:r w:rsidRPr="00422005">
        <w:rPr>
          <w:rFonts w:ascii="Baskerville Old Face" w:hAnsi="Baskerville Old Face" w:cs="Arial"/>
          <w:sz w:val="24"/>
          <w:szCs w:val="24"/>
        </w:rPr>
        <w:tab/>
      </w:r>
      <w:r w:rsidRPr="00422005">
        <w:rPr>
          <w:rFonts w:ascii="Baskerville Old Face" w:hAnsi="Baskerville Old Face" w:cs="Arial"/>
          <w:sz w:val="24"/>
          <w:szCs w:val="24"/>
        </w:rPr>
        <w:tab/>
        <w:t>Nova Publishers, USA</w:t>
      </w:r>
    </w:p>
    <w:p w:rsidR="002D2D45" w:rsidRPr="00422005" w:rsidRDefault="002D2D45" w:rsidP="002D2D45">
      <w:pPr>
        <w:pStyle w:val="ListParagraph"/>
        <w:autoSpaceDE w:val="0"/>
        <w:autoSpaceDN w:val="0"/>
        <w:adjustRightInd w:val="0"/>
        <w:spacing w:line="276" w:lineRule="auto"/>
        <w:ind w:left="1800"/>
        <w:rPr>
          <w:rFonts w:ascii="Baskerville Old Face" w:hAnsi="Baskerville Old Face" w:cs="Arial"/>
          <w:sz w:val="24"/>
          <w:szCs w:val="24"/>
        </w:rPr>
      </w:pPr>
    </w:p>
    <w:p w:rsidR="002D2D45" w:rsidRPr="00422005" w:rsidRDefault="002D2D45" w:rsidP="002D2D45">
      <w:pPr>
        <w:ind w:left="1800"/>
        <w:jc w:val="both"/>
        <w:rPr>
          <w:rFonts w:ascii="Baskerville Old Face" w:hAnsi="Baskerville Old Face"/>
          <w:i/>
        </w:rPr>
      </w:pPr>
      <w:r w:rsidRPr="00422005">
        <w:rPr>
          <w:rFonts w:ascii="Baskerville Old Face" w:hAnsi="Baskerville Old Face" w:cs="Arial"/>
        </w:rPr>
        <w:t>Abstract:</w:t>
      </w:r>
      <w:r w:rsidRPr="00422005">
        <w:rPr>
          <w:rFonts w:ascii="Baskerville Old Face" w:hAnsi="Baskerville Old Face" w:cs="Arial"/>
        </w:rPr>
        <w:tab/>
      </w:r>
      <w:r w:rsidRPr="00422005">
        <w:rPr>
          <w:rFonts w:ascii="Baskerville Old Face" w:hAnsi="Baskerville Old Face" w:cs="Arial"/>
        </w:rPr>
        <w:tab/>
      </w:r>
      <w:r w:rsidRPr="00422005">
        <w:rPr>
          <w:rFonts w:ascii="Baskerville Old Face" w:hAnsi="Baskerville Old Face"/>
          <w:i/>
        </w:rPr>
        <w:t>The way students perceive their learning environment has been suggested to influence the attitude of students to their learning and their academic performance. The attitude of the students is evident in their displayed motivation and self-regulated learning skills. In this study the influences of the learning environment on students’ motivation and self-regulated learning are investigated. Data for the study were drawn from a questionnaire survey of architecture and engineering students in a University in Nigeria.  The number of students that responded to the questionnaires was 343. The findings suggest high influence of the learning environment on students’ motivation and self-regulated learning. The students’ motivation was also found to influence their self-regulated learning. The aspects of the learning environment that influence motivation and self-regulated learning were identified. The findings of the study suggest the importance of confidence inspired in learning environment setting and the need to introduce constraints to motivate and encourage students in this field to self-regulate.</w:t>
      </w:r>
    </w:p>
    <w:p w:rsidR="009C55B0" w:rsidRDefault="009C55B0">
      <w:bookmarkStart w:id="0" w:name="_GoBack"/>
      <w:bookmarkEnd w:id="0"/>
    </w:p>
    <w:sectPr w:rsidR="009C55B0" w:rsidSect="002D2D45">
      <w:pgSz w:w="11906" w:h="16838"/>
      <w:pgMar w:top="1440" w:right="926"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50F47"/>
    <w:multiLevelType w:val="hybridMultilevel"/>
    <w:tmpl w:val="74D8E83E"/>
    <w:lvl w:ilvl="0" w:tplc="E0A4ACF2">
      <w:start w:val="1"/>
      <w:numFmt w:val="decimal"/>
      <w:lvlText w:val="%1)"/>
      <w:lvlJc w:val="left"/>
      <w:pPr>
        <w:ind w:left="180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D45"/>
    <w:rsid w:val="002D2D45"/>
    <w:rsid w:val="009C5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D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D45"/>
    <w:pPr>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D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D45"/>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1267</Characters>
  <Application>Microsoft Office Word</Application>
  <DocSecurity>0</DocSecurity>
  <Lines>34</Lines>
  <Paragraphs>20</Paragraphs>
  <ScaleCrop>false</ScaleCrop>
  <Company>Hewlett-Packard</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Adedapo</dc:creator>
  <cp:lastModifiedBy>Adedapo</cp:lastModifiedBy>
  <cp:revision>1</cp:revision>
  <dcterms:created xsi:type="dcterms:W3CDTF">2016-02-28T18:55:00Z</dcterms:created>
  <dcterms:modified xsi:type="dcterms:W3CDTF">2016-02-28T18:56:00Z</dcterms:modified>
</cp:coreProperties>
</file>