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4" w:rsidRPr="006A4D24" w:rsidRDefault="006A4D24" w:rsidP="006A4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</w:tblGrid>
      <w:tr w:rsidR="006A4D24" w:rsidRPr="006A4D24" w:rsidTr="006A4D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6"/>
            </w:tblGrid>
            <w:tr w:rsidR="006A4D24" w:rsidRPr="006A4D24" w:rsidTr="006A4D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D24" w:rsidRPr="006A4D24" w:rsidRDefault="006A4D24" w:rsidP="006A4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49.4pt;height:18.4pt" o:ole="">
                        <v:imagedata r:id="rId6" o:title=""/>
                      </v:shape>
                      <w:control r:id="rId7" w:name="DefaultOcxName" w:shapeid="_x0000_i1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24" w:rsidRPr="006A4D24" w:rsidRDefault="006A4D24" w:rsidP="006A4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4D24" w:rsidRPr="006A4D24" w:rsidRDefault="006A4D24" w:rsidP="006A4D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4D24" w:rsidRPr="006A4D24" w:rsidRDefault="006A4D24" w:rsidP="006A4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40"/>
      </w:tblGrid>
      <w:tr w:rsidR="006A4D24" w:rsidRPr="006A4D24" w:rsidTr="006A4D2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042" type="#_x0000_t75" style="width:1in;height:1in" o:ole="">
                  <v:imagedata r:id="rId8" o:title=""/>
                </v:shape>
                <w:control r:id="rId9" w:name="DefaultOcxName1" w:shapeid="_x0000_i1042"/>
              </w:object>
            </w:r>
          </w:p>
        </w:tc>
      </w:tr>
    </w:tbl>
    <w:p w:rsidR="006A4D24" w:rsidRPr="006A4D24" w:rsidRDefault="006A4D24" w:rsidP="006A4D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6A4D24">
        <w:rPr>
          <w:rFonts w:ascii="Times New Roman" w:eastAsia="Times New Roman" w:hAnsi="Times New Roman" w:cs="Times New Roman"/>
          <w:sz w:val="21"/>
          <w:szCs w:val="21"/>
          <w:lang w:eastAsia="en-GB"/>
        </w:rPr>
        <w:t>PROMOTING ACCESS TO AFRICAN RESEARCH</w:t>
      </w:r>
    </w:p>
    <w:p w:rsidR="006A4D24" w:rsidRPr="006A4D24" w:rsidRDefault="006A4D24" w:rsidP="006A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AFRICAN JOURNALS ONLINE (AJOL)</w:t>
        </w:r>
      </w:hyperlink>
    </w:p>
    <w:p w:rsidR="006A4D24" w:rsidRPr="006A4D24" w:rsidRDefault="006A4D24" w:rsidP="006A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Journals</w:t>
        </w:r>
      </w:hyperlink>
    </w:p>
    <w:p w:rsidR="006A4D24" w:rsidRPr="006A4D24" w:rsidRDefault="006A4D24" w:rsidP="006A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Advanced Search</w:t>
        </w:r>
      </w:hyperlink>
    </w:p>
    <w:p w:rsidR="006A4D24" w:rsidRPr="006A4D24" w:rsidRDefault="006A4D24" w:rsidP="006A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USING AJOL</w:t>
        </w:r>
      </w:hyperlink>
    </w:p>
    <w:p w:rsidR="006A4D24" w:rsidRPr="006A4D24" w:rsidRDefault="006A4D24" w:rsidP="006A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RESOURCES</w:t>
        </w:r>
      </w:hyperlink>
    </w:p>
    <w:p w:rsidR="006A4D24" w:rsidRPr="006A4D24" w:rsidRDefault="006A4D24" w:rsidP="006A4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A4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Journal of </w:t>
      </w:r>
      <w:proofErr w:type="spellStart"/>
      <w:r w:rsidRPr="006A4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Modeling</w:t>
      </w:r>
      <w:proofErr w:type="spellEnd"/>
      <w:r w:rsidRPr="006A4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, Design and Management of Engineering Systems</w:t>
      </w:r>
    </w:p>
    <w:p w:rsidR="006A4D24" w:rsidRPr="006A4D24" w:rsidRDefault="006A4D24" w:rsidP="006A4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Journal Home</w:t>
        </w:r>
      </w:hyperlink>
    </w:p>
    <w:p w:rsidR="006A4D24" w:rsidRPr="006A4D24" w:rsidRDefault="006A4D24" w:rsidP="006A4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</w:t>
        </w:r>
      </w:hyperlink>
    </w:p>
    <w:p w:rsidR="006A4D24" w:rsidRPr="006A4D24" w:rsidRDefault="006A4D24" w:rsidP="006A4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Advanced Search</w:t>
        </w:r>
      </w:hyperlink>
    </w:p>
    <w:p w:rsidR="006A4D24" w:rsidRPr="006A4D24" w:rsidRDefault="006A4D24" w:rsidP="006A4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Current Issue</w:t>
        </w:r>
      </w:hyperlink>
    </w:p>
    <w:p w:rsidR="006A4D24" w:rsidRPr="006A4D24" w:rsidRDefault="006A4D24" w:rsidP="006A4D24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Archives</w:t>
        </w:r>
      </w:hyperlink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tgtFrame="_parent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Journal Home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&gt; </w:t>
      </w:r>
      <w:hyperlink r:id="rId21" w:tgtFrame="_parent" w:history="1">
        <w:proofErr w:type="spellStart"/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Vol</w:t>
        </w:r>
        <w:proofErr w:type="spellEnd"/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2, No 1 (2003)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&gt; </w:t>
      </w:r>
    </w:p>
    <w:p w:rsidR="006A4D24" w:rsidRPr="006A4D24" w:rsidRDefault="006A4D24" w:rsidP="006A4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color w:val="666633"/>
          <w:sz w:val="18"/>
          <w:szCs w:val="18"/>
          <w:lang w:eastAsia="en-GB"/>
        </w:rPr>
        <w:t xml:space="preserve">Log in or Register to get access to full text downloads. </w:t>
      </w:r>
    </w:p>
    <w:p w:rsidR="006A4D24" w:rsidRPr="006A4D24" w:rsidRDefault="006A4D24" w:rsidP="006A4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93"/>
        <w:gridCol w:w="1050"/>
        <w:gridCol w:w="630"/>
        <w:gridCol w:w="1041"/>
        <w:gridCol w:w="1050"/>
        <w:gridCol w:w="630"/>
        <w:gridCol w:w="465"/>
        <w:gridCol w:w="1467"/>
        <w:gridCol w:w="630"/>
        <w:gridCol w:w="81"/>
      </w:tblGrid>
      <w:tr w:rsidR="006A4D24" w:rsidRPr="006A4D24" w:rsidTr="006A4D24">
        <w:trPr>
          <w:tblCellSpacing w:w="15" w:type="dxa"/>
        </w:trPr>
        <w:tc>
          <w:tcPr>
            <w:tcW w:w="600" w:type="dxa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Username </w:t>
            </w: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041" type="#_x0000_t75" style="width:49.4pt;height:18.4pt" o:ole="">
                  <v:imagedata r:id="rId6" o:title=""/>
                </v:shape>
                <w:control r:id="rId22" w:name="DefaultOcxName2" w:shapeid="_x0000_i1041"/>
              </w:object>
            </w:r>
          </w:p>
        </w:tc>
        <w:tc>
          <w:tcPr>
            <w:tcW w:w="600" w:type="dxa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Password </w:t>
            </w: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040" type="#_x0000_t75" style="width:49.4pt;height:18.4pt" o:ole="">
                  <v:imagedata r:id="rId6" o:title=""/>
                </v:shape>
                <w:control r:id="rId23" w:name="DefaultOcxName3" w:shapeid="_x0000_i1040"/>
              </w:object>
            </w:r>
          </w:p>
        </w:tc>
        <w:tc>
          <w:tcPr>
            <w:tcW w:w="600" w:type="dxa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039" type="#_x0000_t75" style="width:20.1pt;height:18.4pt" o:ole="">
                  <v:imagedata r:id="rId24" o:title=""/>
                </v:shape>
                <w:control r:id="rId25" w:name="DefaultOcxName4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Remember me</w:t>
            </w:r>
          </w:p>
        </w:tc>
        <w:tc>
          <w:tcPr>
            <w:tcW w:w="600" w:type="dxa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4D24" w:rsidRPr="006A4D24" w:rsidRDefault="006A4D24" w:rsidP="006A4D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4D24" w:rsidRPr="006A4D24" w:rsidRDefault="006A4D24" w:rsidP="006A4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</w:tblGrid>
      <w:tr w:rsidR="006A4D24" w:rsidRPr="006A4D24" w:rsidTr="006A4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24" w:rsidRPr="006A4D24" w:rsidRDefault="006A4D24" w:rsidP="006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 </w:t>
            </w:r>
            <w:hyperlink r:id="rId26" w:history="1">
              <w:r w:rsidRPr="006A4D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Register</w:t>
              </w:r>
            </w:hyperlink>
            <w:r w:rsidRPr="006A4D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6A4D24" w:rsidRPr="006A4D24" w:rsidRDefault="006A4D24" w:rsidP="006A4D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4D2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6A4D2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SIMPLIFIED OPTIMAL DESIGN OF A BINARY DISTILLATION COLUMN-1 (THEORETICAL NUMBER OF PLATES)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JA </w:t>
      </w:r>
      <w:proofErr w:type="spellStart"/>
      <w:r w:rsidRPr="006A4D2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Omoleye</w:t>
      </w:r>
      <w:proofErr w:type="spellEnd"/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Abstract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Two novel methods of designing distillation column for binary mixtures are presented with the assumption of a constant relative volatility. The analytical method presents a simple expression from which the actual number of theoretical plates can be calculated. These methods that incorporate the </w:t>
      </w:r>
      <w:proofErr w:type="spellStart"/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murphree</w:t>
      </w:r>
      <w:proofErr w:type="spellEnd"/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efficiency eliminate the assumption of linearity of the operating curve equations, thus providing us the actual number of theoretical plates as against </w:t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ideal number of theoretical plates obtained from some traditional methods.</w:t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A4D2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JMDMES</w:t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Vol.2(</w:t>
      </w:r>
      <w:proofErr w:type="gramEnd"/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1) 2003: 89-97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7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http://dx.doi.org/10.4314/jmdmes.v2i1.19027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4D24" w:rsidRPr="006A4D24" w:rsidRDefault="006A4D24" w:rsidP="006A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233170" cy="1318260"/>
            <wp:effectExtent l="0" t="0" r="5080" b="0"/>
            <wp:docPr id="2" name="Picture 2" descr="AJOL African Journals Online">
              <a:hlinkClick xmlns:a="http://schemas.openxmlformats.org/drawingml/2006/main" r:id="rId28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OL African Journals Online">
                      <a:hlinkClick r:id="rId28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24" w:rsidRPr="006A4D24" w:rsidRDefault="006A4D24" w:rsidP="006A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HOW TO USE AJOL...</w:t>
      </w:r>
    </w:p>
    <w:p w:rsidR="006A4D24" w:rsidRPr="006A4D24" w:rsidRDefault="006A4D24" w:rsidP="006A4D24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Researchers</w:t>
        </w:r>
      </w:hyperlink>
    </w:p>
    <w:p w:rsidR="006A4D24" w:rsidRPr="006A4D24" w:rsidRDefault="006A4D24" w:rsidP="006A4D24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Librarians</w:t>
        </w:r>
      </w:hyperlink>
    </w:p>
    <w:p w:rsidR="006A4D24" w:rsidRPr="006A4D24" w:rsidRDefault="006A4D24" w:rsidP="006A4D24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Authors</w:t>
        </w:r>
      </w:hyperlink>
    </w:p>
    <w:p w:rsidR="006A4D24" w:rsidRPr="006A4D24" w:rsidRDefault="006A4D24" w:rsidP="006A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RESOURCES...</w:t>
      </w:r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Researchers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Journals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Authors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 Policy Makers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about Open Access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FAQ's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News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AJOL jobs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More about AJOL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2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AJOL's Partners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self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 AJOL</w:t>
        </w:r>
      </w:hyperlink>
    </w:p>
    <w:p w:rsidR="006A4D24" w:rsidRPr="006A4D24" w:rsidRDefault="006A4D24" w:rsidP="006A4D24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4" w:tgtFrame="_blank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Terms and Conditions of Use</w:t>
        </w:r>
      </w:hyperlink>
    </w:p>
    <w:p w:rsidR="006A4D24" w:rsidRPr="006A4D24" w:rsidRDefault="006A4D24" w:rsidP="006A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520 African Journals</w:t>
      </w:r>
    </w:p>
    <w:p w:rsidR="006A4D24" w:rsidRPr="006A4D24" w:rsidRDefault="006A4D24" w:rsidP="006A4D24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Browse By Category</w:t>
        </w:r>
      </w:hyperlink>
    </w:p>
    <w:p w:rsidR="006A4D24" w:rsidRPr="006A4D24" w:rsidRDefault="006A4D24" w:rsidP="006A4D24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6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Browse Alphabetically</w:t>
        </w:r>
      </w:hyperlink>
    </w:p>
    <w:p w:rsidR="006A4D24" w:rsidRPr="006A4D24" w:rsidRDefault="006A4D24" w:rsidP="006A4D24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Browse By Country</w:t>
        </w:r>
      </w:hyperlink>
    </w:p>
    <w:p w:rsidR="006A4D24" w:rsidRPr="006A4D24" w:rsidRDefault="006A4D24" w:rsidP="006A4D24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8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List All Titles</w:t>
        </w:r>
      </w:hyperlink>
    </w:p>
    <w:p w:rsidR="006A4D24" w:rsidRPr="006A4D24" w:rsidRDefault="006A4D24" w:rsidP="006A4D24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Open Access Titles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616075" cy="2552065"/>
            <wp:effectExtent l="0" t="0" r="3175" b="635"/>
            <wp:docPr id="1" name="Picture 1" descr="This Journal is Open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Journal is Open Acces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24" w:rsidRPr="006A4D24" w:rsidRDefault="006A4D24" w:rsidP="006A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Featuring journals </w:t>
      </w:r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from 32 Countries: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Algeria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2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Benin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Botswana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4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Burkina Faso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Cameroon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(8)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6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Congo, Republic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Côte d'Ivoire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8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Egypt, Arab Rep.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(14)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9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Eritrea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Ethiopia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(30)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Ghana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(27)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Kenya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(29)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3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Lesotho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Libya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5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Madagascar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6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Malawi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Mauritius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8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Mozambique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Nigeria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(221)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Rwanda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1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Senegal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2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Sierra Leone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3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South Africa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(95)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4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South Sudan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5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Sudan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6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Swaziland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7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Tanzania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8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Togo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Tunisia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0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Uganda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Zambia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</w:t>
      </w:r>
    </w:p>
    <w:p w:rsidR="006A4D24" w:rsidRPr="006A4D24" w:rsidRDefault="006A4D24" w:rsidP="006A4D24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2" w:history="1">
        <w:r w:rsidRPr="006A4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Zimbabwe</w:t>
        </w:r>
      </w:hyperlink>
      <w:r w:rsidRPr="006A4D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(12)</w:t>
      </w:r>
    </w:p>
    <w:p w:rsidR="007B03B6" w:rsidRDefault="006A4D24">
      <w:bookmarkStart w:id="0" w:name="_GoBack"/>
      <w:bookmarkEnd w:id="0"/>
    </w:p>
    <w:sectPr w:rsidR="007B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34AD"/>
    <w:multiLevelType w:val="multilevel"/>
    <w:tmpl w:val="FAC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30AA"/>
    <w:multiLevelType w:val="multilevel"/>
    <w:tmpl w:val="64D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D1BE0"/>
    <w:multiLevelType w:val="multilevel"/>
    <w:tmpl w:val="196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D4E1D"/>
    <w:multiLevelType w:val="multilevel"/>
    <w:tmpl w:val="09A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53CED"/>
    <w:multiLevelType w:val="multilevel"/>
    <w:tmpl w:val="1A74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71188"/>
    <w:multiLevelType w:val="multilevel"/>
    <w:tmpl w:val="A9F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24"/>
    <w:rsid w:val="002D0ADC"/>
    <w:rsid w:val="006A4D24"/>
    <w:rsid w:val="009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4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A4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D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4D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4D2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D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D2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D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D2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4D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4D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ocktitle">
    <w:name w:val="blocktitle"/>
    <w:basedOn w:val="DefaultParagraphFont"/>
    <w:rsid w:val="006A4D24"/>
  </w:style>
  <w:style w:type="paragraph" w:styleId="BalloonText">
    <w:name w:val="Balloon Text"/>
    <w:basedOn w:val="Normal"/>
    <w:link w:val="BalloonTextChar"/>
    <w:uiPriority w:val="99"/>
    <w:semiHidden/>
    <w:unhideWhenUsed/>
    <w:rsid w:val="006A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4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A4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D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4D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4D2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D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D2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D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D2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4D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4D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ocktitle">
    <w:name w:val="blocktitle"/>
    <w:basedOn w:val="DefaultParagraphFont"/>
    <w:rsid w:val="006A4D24"/>
  </w:style>
  <w:style w:type="paragraph" w:styleId="BalloonText">
    <w:name w:val="Balloon Text"/>
    <w:basedOn w:val="Normal"/>
    <w:link w:val="BalloonTextChar"/>
    <w:uiPriority w:val="99"/>
    <w:semiHidden/>
    <w:unhideWhenUsed/>
    <w:rsid w:val="006A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70348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21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5E937B"/>
                        <w:left w:val="single" w:sz="12" w:space="0" w:color="5E937B"/>
                        <w:bottom w:val="single" w:sz="12" w:space="0" w:color="5E937B"/>
                        <w:right w:val="single" w:sz="12" w:space="0" w:color="5E937B"/>
                      </w:divBdr>
                    </w:div>
                  </w:divsChild>
                </w:div>
              </w:divsChild>
            </w:div>
          </w:divsChild>
        </w:div>
        <w:div w:id="328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5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12" w:space="0" w:color="5E937B"/>
                                <w:left w:val="single" w:sz="12" w:space="0" w:color="5E937B"/>
                                <w:bottom w:val="single" w:sz="12" w:space="0" w:color="5E937B"/>
                                <w:right w:val="single" w:sz="12" w:space="0" w:color="5E937B"/>
                              </w:divBdr>
                            </w:div>
                          </w:divsChild>
                        </w:div>
                      </w:divsChild>
                    </w:div>
                    <w:div w:id="16950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jol.info/index.php/ajol/pages/view/RESHowto" TargetMode="External"/><Relationship Id="rId18" Type="http://schemas.openxmlformats.org/officeDocument/2006/relationships/hyperlink" Target="http://www.ajol.info/index.php/jmdmes/issue/current" TargetMode="External"/><Relationship Id="rId26" Type="http://schemas.openxmlformats.org/officeDocument/2006/relationships/hyperlink" Target="http://www.ajol.info/index.php/index/registerSiteWide/registerSite" TargetMode="External"/><Relationship Id="rId39" Type="http://schemas.openxmlformats.org/officeDocument/2006/relationships/hyperlink" Target="http://www.ajol.info/index.php/ajol/pages/announcement" TargetMode="External"/><Relationship Id="rId21" Type="http://schemas.openxmlformats.org/officeDocument/2006/relationships/hyperlink" Target="http://www.ajol.info/index.php/jmdmes/issue/view/2458" TargetMode="External"/><Relationship Id="rId34" Type="http://schemas.openxmlformats.org/officeDocument/2006/relationships/hyperlink" Target="http://www.ajol.info/index.php/ajol/pages/view/JNLresources" TargetMode="External"/><Relationship Id="rId42" Type="http://schemas.openxmlformats.org/officeDocument/2006/relationships/hyperlink" Target="http://www.ajol.info/index.php/ajol/pages/view/Partners" TargetMode="External"/><Relationship Id="rId47" Type="http://schemas.openxmlformats.org/officeDocument/2006/relationships/hyperlink" Target="http://www.ajol.info/index.php/index/browse/country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://www.ajol.info/index.php/index/browse/country?countryId=37" TargetMode="External"/><Relationship Id="rId63" Type="http://schemas.openxmlformats.org/officeDocument/2006/relationships/hyperlink" Target="http://www.ajol.info/index.php/index/browse/country?countryId=119" TargetMode="External"/><Relationship Id="rId68" Type="http://schemas.openxmlformats.org/officeDocument/2006/relationships/hyperlink" Target="http://www.ajol.info/index.php/index/browse/country?countryId=145" TargetMode="External"/><Relationship Id="rId76" Type="http://schemas.openxmlformats.org/officeDocument/2006/relationships/hyperlink" Target="http://www.ajol.info/index.php/index/browse/country?countryId=202" TargetMode="External"/><Relationship Id="rId8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hyperlink" Target="http://www.ajol.info/index.php/index/browse/country?countryId=1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jol.info/index.php/jmdmes/about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://www.ajol.info/index.php/index/browse/category" TargetMode="External"/><Relationship Id="rId24" Type="http://schemas.openxmlformats.org/officeDocument/2006/relationships/image" Target="media/image3.wmf"/><Relationship Id="rId32" Type="http://schemas.openxmlformats.org/officeDocument/2006/relationships/hyperlink" Target="http://www.ajol.info/index.php/ajol/pages/view/AUTHhowto" TargetMode="External"/><Relationship Id="rId37" Type="http://schemas.openxmlformats.org/officeDocument/2006/relationships/hyperlink" Target="http://www.ajol.info/index.php/ajol/pages/view/OA" TargetMode="External"/><Relationship Id="rId40" Type="http://schemas.openxmlformats.org/officeDocument/2006/relationships/hyperlink" Target="http://www.ajol.info/index.php/ajol/pages/view/Jobs" TargetMode="External"/><Relationship Id="rId45" Type="http://schemas.openxmlformats.org/officeDocument/2006/relationships/hyperlink" Target="http://www.ajol.info/index.php/index/browse/category" TargetMode="External"/><Relationship Id="rId53" Type="http://schemas.openxmlformats.org/officeDocument/2006/relationships/hyperlink" Target="http://www.ajol.info/index.php/index/browse/country?countryId=28" TargetMode="External"/><Relationship Id="rId58" Type="http://schemas.openxmlformats.org/officeDocument/2006/relationships/hyperlink" Target="http://www.ajol.info/index.php/index/browse/country?countryId=63" TargetMode="External"/><Relationship Id="rId66" Type="http://schemas.openxmlformats.org/officeDocument/2006/relationships/hyperlink" Target="http://www.ajol.info/index.php/index/browse/country?countryId=128" TargetMode="External"/><Relationship Id="rId74" Type="http://schemas.openxmlformats.org/officeDocument/2006/relationships/hyperlink" Target="http://www.ajol.info/index.php/index/browse/country?countryId=256" TargetMode="External"/><Relationship Id="rId79" Type="http://schemas.openxmlformats.org/officeDocument/2006/relationships/hyperlink" Target="http://www.ajol.info/index.php/index/browse/country?countryId=2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jol.info/index.php/index/browse/country?countryId=82" TargetMode="External"/><Relationship Id="rId82" Type="http://schemas.openxmlformats.org/officeDocument/2006/relationships/hyperlink" Target="http://www.ajol.info/index.php/index/browse/country?countryId=239" TargetMode="External"/><Relationship Id="rId10" Type="http://schemas.openxmlformats.org/officeDocument/2006/relationships/hyperlink" Target="http://www.ajol.info" TargetMode="External"/><Relationship Id="rId19" Type="http://schemas.openxmlformats.org/officeDocument/2006/relationships/hyperlink" Target="http://www.ajol.info/index.php/jmdmes/issue/archive" TargetMode="External"/><Relationship Id="rId31" Type="http://schemas.openxmlformats.org/officeDocument/2006/relationships/hyperlink" Target="http://www.ajol.info/index.php/ajol/pages/view/LIBhowto" TargetMode="External"/><Relationship Id="rId44" Type="http://schemas.openxmlformats.org/officeDocument/2006/relationships/hyperlink" Target="http://www.ajol.info/index.php/ajol/pages/view/TermsAndCond" TargetMode="External"/><Relationship Id="rId52" Type="http://schemas.openxmlformats.org/officeDocument/2006/relationships/hyperlink" Target="http://www.ajol.info/index.php/index/browse/country?countryId=23" TargetMode="External"/><Relationship Id="rId60" Type="http://schemas.openxmlformats.org/officeDocument/2006/relationships/hyperlink" Target="http://www.ajol.info/index.php/index/browse/country?countryId=68" TargetMode="External"/><Relationship Id="rId65" Type="http://schemas.openxmlformats.org/officeDocument/2006/relationships/hyperlink" Target="http://www.ajol.info/index.php/index/browse/country?countryId=127" TargetMode="External"/><Relationship Id="rId73" Type="http://schemas.openxmlformats.org/officeDocument/2006/relationships/hyperlink" Target="http://www.ajol.info/index.php/index/browse/country?countryId=193" TargetMode="External"/><Relationship Id="rId78" Type="http://schemas.openxmlformats.org/officeDocument/2006/relationships/hyperlink" Target="http://www.ajol.info/index.php/index/browse/country?countryId=210" TargetMode="External"/><Relationship Id="rId81" Type="http://schemas.openxmlformats.org/officeDocument/2006/relationships/hyperlink" Target="http://www.ajol.info/index.php/index/browse/country?countryId=238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ajol.info/index.php/ajol/pages/view/RESresources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http://dx.doi.org/10.4314/jmdmes.v2i1.19027" TargetMode="External"/><Relationship Id="rId30" Type="http://schemas.openxmlformats.org/officeDocument/2006/relationships/hyperlink" Target="http://www.ajol.info/index.php/ajol/pages/view/RESHowto" TargetMode="External"/><Relationship Id="rId35" Type="http://schemas.openxmlformats.org/officeDocument/2006/relationships/hyperlink" Target="http://www.ajol.info/index.php/ajol/pages/view/authorRESOURCES" TargetMode="External"/><Relationship Id="rId43" Type="http://schemas.openxmlformats.org/officeDocument/2006/relationships/hyperlink" Target="http://www.ajol.info/index.php/ajol/pages/view/ContactAJOL" TargetMode="External"/><Relationship Id="rId48" Type="http://schemas.openxmlformats.org/officeDocument/2006/relationships/hyperlink" Target="http://www.ajol.info/index.php/index/browse/alpha?letter=all" TargetMode="External"/><Relationship Id="rId56" Type="http://schemas.openxmlformats.org/officeDocument/2006/relationships/hyperlink" Target="http://www.ajol.info/index.php/index/browse/country?countryId=49" TargetMode="External"/><Relationship Id="rId64" Type="http://schemas.openxmlformats.org/officeDocument/2006/relationships/hyperlink" Target="http://www.ajol.info/index.php/index/browse/country?countryId=121" TargetMode="External"/><Relationship Id="rId69" Type="http://schemas.openxmlformats.org/officeDocument/2006/relationships/hyperlink" Target="http://www.ajol.info/index.php/index/browse/country?countryId=156" TargetMode="External"/><Relationship Id="rId77" Type="http://schemas.openxmlformats.org/officeDocument/2006/relationships/hyperlink" Target="http://www.ajol.info/index.php/index/browse/country?countryId=208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www.ajol.info/index.php/index/browse/country?countryId=3" TargetMode="External"/><Relationship Id="rId72" Type="http://schemas.openxmlformats.org/officeDocument/2006/relationships/hyperlink" Target="http://www.ajol.info/index.php/index/browse/country?countryId=187" TargetMode="External"/><Relationship Id="rId80" Type="http://schemas.openxmlformats.org/officeDocument/2006/relationships/hyperlink" Target="http://www.ajol.info/index.php/index/browse/country?countryId=2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jol.info/index.php/index/search" TargetMode="External"/><Relationship Id="rId17" Type="http://schemas.openxmlformats.org/officeDocument/2006/relationships/hyperlink" Target="http://www.ajol.info/index.php/index/search?searchJournal=107" TargetMode="External"/><Relationship Id="rId25" Type="http://schemas.openxmlformats.org/officeDocument/2006/relationships/control" Target="activeX/activeX5.xml"/><Relationship Id="rId33" Type="http://schemas.openxmlformats.org/officeDocument/2006/relationships/hyperlink" Target="http://www.ajol.info/index.php/ajol/pages/view/RESresources" TargetMode="External"/><Relationship Id="rId38" Type="http://schemas.openxmlformats.org/officeDocument/2006/relationships/hyperlink" Target="http://www.ajol.info/index.php/ajol/pages/view/FAQ" TargetMode="External"/><Relationship Id="rId46" Type="http://schemas.openxmlformats.org/officeDocument/2006/relationships/hyperlink" Target="http://www.ajol.info/index.php/index/browse/alpha" TargetMode="External"/><Relationship Id="rId59" Type="http://schemas.openxmlformats.org/officeDocument/2006/relationships/hyperlink" Target="http://www.ajol.info/index.php/index/browse/country?countryId=66" TargetMode="External"/><Relationship Id="rId67" Type="http://schemas.openxmlformats.org/officeDocument/2006/relationships/hyperlink" Target="http://www.ajol.info/index.php/index/browse/country?countryId=136" TargetMode="External"/><Relationship Id="rId20" Type="http://schemas.openxmlformats.org/officeDocument/2006/relationships/hyperlink" Target="http://www.ajol.info/index.php/jmdmes/index" TargetMode="External"/><Relationship Id="rId41" Type="http://schemas.openxmlformats.org/officeDocument/2006/relationships/hyperlink" Target="http://www.ajol.info/index.php/ajol/pages/view/AboutAJOL" TargetMode="External"/><Relationship Id="rId54" Type="http://schemas.openxmlformats.org/officeDocument/2006/relationships/hyperlink" Target="http://www.ajol.info/index.php/index/browse/country?countryId=34" TargetMode="External"/><Relationship Id="rId62" Type="http://schemas.openxmlformats.org/officeDocument/2006/relationships/hyperlink" Target="http://www.ajol.info/index.php/index/browse/country?countryId=110" TargetMode="External"/><Relationship Id="rId70" Type="http://schemas.openxmlformats.org/officeDocument/2006/relationships/hyperlink" Target="http://www.ajol.info/index.php/index/browse/country?countryId=177" TargetMode="External"/><Relationship Id="rId75" Type="http://schemas.openxmlformats.org/officeDocument/2006/relationships/hyperlink" Target="http://www.ajol.info/index.php/index/browse/country?countryId=19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http://www.ajol.info/index.php/jmdmes/index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http://www.ajol.info/index.php" TargetMode="External"/><Relationship Id="rId36" Type="http://schemas.openxmlformats.org/officeDocument/2006/relationships/hyperlink" Target="http://www.ajol.info/index.php/ajol/pages/view/PolicyMakerResources" TargetMode="External"/><Relationship Id="rId49" Type="http://schemas.openxmlformats.org/officeDocument/2006/relationships/hyperlink" Target="http://www.ajol.info/index.php/index/browse/alpha?letter=oa" TargetMode="External"/><Relationship Id="rId57" Type="http://schemas.openxmlformats.org/officeDocument/2006/relationships/hyperlink" Target="http://www.ajol.info/index.php/index/browse/country?countryId=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2016-12-16T11:01:00Z</dcterms:created>
  <dcterms:modified xsi:type="dcterms:W3CDTF">2016-12-16T11:02:00Z</dcterms:modified>
</cp:coreProperties>
</file>