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On the Determination of Agricultural Prospects Using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Remote Sensing and Field Technique</w:t>
      </w:r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bookmarkStart w:id="0" w:name="_GoBack"/>
      <w:proofErr w:type="spellStart"/>
      <w:r>
        <w:rPr>
          <w:rFonts w:ascii="TimesNewRomanPSMT" w:hAnsi="TimesNewRomanPSMT" w:cs="TimesNewRomanPSMT"/>
          <w:sz w:val="28"/>
          <w:szCs w:val="28"/>
        </w:rPr>
        <w:t>Emetere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Moses Eterigho</w:t>
      </w:r>
      <w:bookmarkEnd w:id="0"/>
      <w:r>
        <w:rPr>
          <w:rFonts w:ascii="TimesNewRomanPSMT" w:hAnsi="TimesNewRomanPSMT" w:cs="TimesNewRomanPSMT"/>
          <w:sz w:val="18"/>
          <w:szCs w:val="18"/>
        </w:rPr>
        <w:t>1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,</w:t>
      </w:r>
      <w:proofErr w:type="gramEnd"/>
      <w:r>
        <w:rPr>
          <w:rFonts w:ascii="TimesNewRomanPSMT" w:hAnsi="TimesNewRomanPSMT" w:cs="TimesNewRomanPSMT"/>
          <w:sz w:val="18"/>
          <w:szCs w:val="18"/>
        </w:rPr>
        <w:t>a)</w:t>
      </w:r>
      <w:r>
        <w:rPr>
          <w:rFonts w:ascii="TimesNewRomanPSMT" w:hAnsi="TimesNewRomanPSMT" w:cs="TimesNewRomanPSMT"/>
          <w:sz w:val="28"/>
          <w:szCs w:val="28"/>
        </w:rPr>
        <w:t>, T.V. Omotosho</w:t>
      </w:r>
      <w:r>
        <w:rPr>
          <w:rFonts w:ascii="TimesNewRomanPSMT" w:hAnsi="TimesNewRomanPSMT" w:cs="TimesNewRomanPSMT"/>
          <w:sz w:val="18"/>
          <w:szCs w:val="18"/>
        </w:rPr>
        <w:t>1,b)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Kayode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Olusola</w:t>
      </w:r>
      <w:r>
        <w:rPr>
          <w:rFonts w:ascii="TimesNewRomanPSMT" w:hAnsi="TimesNewRomanPSMT" w:cs="TimesNewRomanPSMT"/>
          <w:sz w:val="18"/>
          <w:szCs w:val="18"/>
        </w:rPr>
        <w:t>1,c)</w:t>
      </w:r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Department of Physics, Covenant University Canaan land, P.M.B 1023, Ota, Nigeria, 122333.</w:t>
      </w:r>
      <w:proofErr w:type="gramEnd"/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13"/>
          <w:szCs w:val="13"/>
        </w:rPr>
        <w:t>a)</w:t>
      </w:r>
      <w:proofErr w:type="gramEnd"/>
      <w:r>
        <w:rPr>
          <w:rFonts w:ascii="TimesNewRomanPSMT" w:hAnsi="TimesNewRomanPSMT" w:cs="TimesNewRomanPSMT"/>
          <w:sz w:val="20"/>
          <w:szCs w:val="20"/>
        </w:rPr>
        <w:t>Corresponding author: moses.emetere@covenantuniversity.edu.ng</w:t>
      </w:r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>b)</w:t>
      </w:r>
      <w:r>
        <w:rPr>
          <w:rFonts w:ascii="TimesNewRomanPSMT" w:hAnsi="TimesNewRomanPSMT" w:cs="TimesNewRomanPSMT"/>
          <w:sz w:val="20"/>
          <w:szCs w:val="20"/>
        </w:rPr>
        <w:t>omotosho@covenantuniversity.edu.ng,</w:t>
      </w:r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>c)</w:t>
      </w:r>
      <w:r>
        <w:rPr>
          <w:rFonts w:ascii="TimesNewRomanPSMT" w:hAnsi="TimesNewRomanPSMT" w:cs="TimesNewRomanPSMT"/>
          <w:sz w:val="20"/>
          <w:szCs w:val="20"/>
        </w:rPr>
        <w:t>olusola.kayode@covenantuniversity.edu.ng</w:t>
      </w:r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CambriaMath-KSCms-UHC-H" w:hAnsi="CambriaMath-KSCms-UHC-H" w:cs="CambriaMath-KSCms-UHC-H"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Abstract. </w:t>
      </w:r>
      <w:r>
        <w:rPr>
          <w:rFonts w:ascii="TimesNewRomanPSMT" w:hAnsi="TimesNewRomanPSMT" w:cs="TimesNewRomanPSMT"/>
          <w:sz w:val="18"/>
          <w:szCs w:val="18"/>
        </w:rPr>
        <w:t>The food budget is gradually depleting due to climatic change. The research problem is to see the extent of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climate change via catalytic factor e.g. soil compaction. The field work has been reported and the remote sensing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technique was used to compliment salient findings established. The Modern Era Retrospective-analysis for Research and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Applications (MERRA) was used to obtain five years satellite imagery between 2008 and 2012. The results were used to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propound a simple model which shows that the effects of </w:t>
      </w:r>
      <w:r>
        <w:rPr>
          <w:rFonts w:ascii="TimesNewRomanPSMT" w:hAnsi="TimesNewRomanPSMT" w:cs="TimesNewRomanPSMT"/>
          <w:sz w:val="20"/>
          <w:szCs w:val="20"/>
        </w:rPr>
        <w:t xml:space="preserve">either </w:t>
      </w:r>
      <w:r>
        <w:rPr>
          <w:rFonts w:ascii="Arial" w:hAnsi="Arial" w:cs="Arial"/>
          <w:sz w:val="20"/>
          <w:szCs w:val="20"/>
        </w:rPr>
        <w:t>􀜪</w:t>
      </w:r>
      <w:r>
        <w:rPr>
          <w:rFonts w:ascii="CambriaMath-KSCms-UHC-H" w:hAnsi="CambriaMath-KSCms-UHC-H" w:cs="CambriaMath-KSCms-UHC-H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􀵐</w:t>
      </w:r>
      <w:r>
        <w:rPr>
          <w:rFonts w:ascii="CambriaMath-KSCms-UHC-H" w:hAnsi="CambriaMath-KSCms-UHC-H" w:cs="CambriaMath-KSCms-UHC-H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􀟳􀟪􀜶</w:t>
      </w:r>
      <w:r>
        <w:rPr>
          <w:rFonts w:ascii="CambriaMath-KSCms-UHC-H" w:hAnsi="CambriaMath-KSCms-UHC-H" w:cs="CambriaMath-KSCms-UHC-H"/>
          <w:sz w:val="20"/>
          <w:szCs w:val="20"/>
        </w:rPr>
        <w:t xml:space="preserve"> </w:t>
      </w:r>
      <w:r>
        <w:rPr>
          <w:rFonts w:ascii="Arial" w:hAnsi="Arial" w:cs="Arial"/>
          <w:sz w:val="14"/>
          <w:szCs w:val="14"/>
        </w:rPr>
        <w:t>􀯥</w:t>
      </w:r>
    </w:p>
    <w:p w:rsidR="00FD57BE" w:rsidRDefault="00FD57BE" w:rsidP="00FD57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􀬸</w:t>
      </w:r>
      <w:r>
        <w:rPr>
          <w:rFonts w:ascii="CambriaMath-KSCms-UHC-H" w:hAnsi="CambriaMath-KSCms-UHC-H" w:cs="CambriaMath-KSCms-UHC-H"/>
          <w:sz w:val="14"/>
          <w:szCs w:val="14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􀜪</w:t>
      </w:r>
      <w:r>
        <w:rPr>
          <w:rFonts w:ascii="CambriaMath-KSCms-UHC-H" w:hAnsi="CambriaMath-KSCms-UHC-H" w:cs="CambriaMath-KSCms-UHC-H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􀵏</w:t>
      </w:r>
      <w:r>
        <w:rPr>
          <w:rFonts w:ascii="CambriaMath-KSCms-UHC-H" w:hAnsi="CambriaMath-KSCms-UHC-H" w:cs="CambriaMath-KSCms-UHC-H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􀟳􀟪􀜶</w:t>
      </w:r>
      <w:r>
        <w:rPr>
          <w:rFonts w:ascii="CambriaMath-KSCms-UHC-H" w:hAnsi="CambriaMath-KSCms-UHC-H" w:cs="CambriaMath-KSCms-UHC-H"/>
          <w:sz w:val="20"/>
          <w:szCs w:val="20"/>
        </w:rPr>
        <w:t xml:space="preserve"> </w:t>
      </w:r>
      <w:r>
        <w:rPr>
          <w:rFonts w:ascii="Arial" w:hAnsi="Arial" w:cs="Arial"/>
          <w:sz w:val="14"/>
          <w:szCs w:val="14"/>
        </w:rPr>
        <w:t>􀯥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􀬸</w:t>
      </w:r>
      <w:r>
        <w:rPr>
          <w:rFonts w:ascii="CambriaMath-KSCms-UHC-H" w:hAnsi="CambriaMath-KSCms-UHC-H" w:cs="CambriaMath-KSCms-UHC-H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may </w:t>
      </w:r>
      <w:r>
        <w:rPr>
          <w:rFonts w:ascii="TimesNewRomanPSMT" w:hAnsi="TimesNewRomanPSMT" w:cs="TimesNewRomanPSMT"/>
          <w:sz w:val="18"/>
          <w:szCs w:val="18"/>
        </w:rPr>
        <w:t>be detrimental to crop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survival in the nearest future.</w:t>
      </w:r>
    </w:p>
    <w:sectPr w:rsidR="00FD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Math-KSCms-UHC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1" w:subsetted="1" w:fontKey="{B133F19B-1C9F-41EE-A1CF-F15DCE04B61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BE"/>
    <w:rsid w:val="001E2962"/>
    <w:rsid w:val="00626FC2"/>
    <w:rsid w:val="00B27918"/>
    <w:rsid w:val="00FA7C2D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tvomotosho</dc:creator>
  <cp:lastModifiedBy>tvomotosho</cp:lastModifiedBy>
  <cp:revision>1</cp:revision>
  <dcterms:created xsi:type="dcterms:W3CDTF">2017-09-03T18:48:00Z</dcterms:created>
  <dcterms:modified xsi:type="dcterms:W3CDTF">2017-09-03T18:49:00Z</dcterms:modified>
</cp:coreProperties>
</file>